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CC002" w14:textId="77777777" w:rsidR="001669BD" w:rsidRDefault="001669BD" w:rsidP="00553290">
      <w:pPr>
        <w:pStyle w:val="Heading2"/>
        <w:numPr>
          <w:ilvl w:val="0"/>
          <w:numId w:val="0"/>
        </w:numPr>
        <w:spacing w:before="120"/>
        <w:jc w:val="center"/>
        <w:rPr>
          <w:rFonts w:ascii="Times New Roman" w:hAnsi="Times New Roman" w:cs="Times New Roman"/>
          <w:szCs w:val="28"/>
        </w:rPr>
      </w:pPr>
    </w:p>
    <w:p w14:paraId="724925A3" w14:textId="0C1889B1" w:rsidR="007302D7" w:rsidRPr="00291631" w:rsidRDefault="001669BD" w:rsidP="007302D7">
      <w:pPr>
        <w:jc w:val="both"/>
        <w:rPr>
          <w:b/>
          <w:bCs/>
          <w:color w:val="0070C0"/>
        </w:rPr>
      </w:pPr>
      <w:r w:rsidRPr="00291631">
        <w:rPr>
          <w:rFonts w:asciiTheme="minorHAnsi" w:hAnsiTheme="minorHAnsi" w:cstheme="minorHAnsi"/>
          <w:b/>
          <w:bCs/>
          <w:color w:val="0070C0"/>
        </w:rPr>
        <w:t xml:space="preserve">Anexa </w:t>
      </w:r>
      <w:r w:rsidR="006D78A0">
        <w:rPr>
          <w:rFonts w:asciiTheme="minorHAnsi" w:hAnsiTheme="minorHAnsi" w:cstheme="minorHAnsi"/>
          <w:b/>
          <w:bCs/>
          <w:color w:val="0070C0"/>
        </w:rPr>
        <w:t xml:space="preserve">nr. </w:t>
      </w:r>
      <w:r w:rsidR="00303C42">
        <w:rPr>
          <w:rFonts w:asciiTheme="minorHAnsi" w:hAnsiTheme="minorHAnsi" w:cstheme="minorHAnsi"/>
          <w:b/>
          <w:bCs/>
          <w:color w:val="0070C0"/>
        </w:rPr>
        <w:t>4</w:t>
      </w:r>
      <w:r w:rsidRPr="00291631">
        <w:rPr>
          <w:rFonts w:asciiTheme="minorHAnsi" w:hAnsiTheme="minorHAnsi" w:cstheme="minorHAnsi"/>
          <w:b/>
          <w:bCs/>
          <w:color w:val="0070C0"/>
        </w:rPr>
        <w:t xml:space="preserve"> </w:t>
      </w:r>
      <w:r w:rsidR="007302D7" w:rsidRPr="00291631">
        <w:rPr>
          <w:b/>
          <w:bCs/>
          <w:color w:val="0070C0"/>
        </w:rPr>
        <w:t xml:space="preserve">la Ghidul Solicitantului </w:t>
      </w:r>
      <w:r w:rsidR="00F6532F" w:rsidRPr="00F6532F">
        <w:rPr>
          <w:b/>
          <w:bCs/>
          <w:color w:val="0070C0"/>
        </w:rPr>
        <w:t xml:space="preserve">aferent Programului Dezvoltare Durabilă și Tranziție Justă 2021-2027, pentru acțiunea „Energie verde accesibilă și mobilitate nepoluantă”, componenta „Dezvoltarea surselor de energie regenerabilă  pentru comunități de energie”, Prioritățile: 1. - 6. Atenuarea impactului socio-economic al tranziției la neutralitatea climatică în județele Gorj, Hunedoara, Dolj, Galați, Prahova și Mureș; Obiectivul specific: JSO 8.1.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   </w:t>
      </w:r>
    </w:p>
    <w:p w14:paraId="336362AF" w14:textId="7B35E0F6" w:rsidR="001669BD" w:rsidRPr="00D00A38" w:rsidRDefault="001669BD" w:rsidP="001669BD">
      <w:pPr>
        <w:jc w:val="right"/>
        <w:rPr>
          <w:rFonts w:asciiTheme="minorHAnsi" w:hAnsiTheme="minorHAnsi" w:cstheme="minorHAnsi"/>
          <w:b/>
          <w:bCs/>
          <w:color w:val="0070C0"/>
        </w:rPr>
      </w:pPr>
    </w:p>
    <w:p w14:paraId="50E46947" w14:textId="77777777" w:rsidR="001669BD" w:rsidRDefault="001669BD" w:rsidP="00553290">
      <w:pPr>
        <w:pStyle w:val="Heading2"/>
        <w:numPr>
          <w:ilvl w:val="0"/>
          <w:numId w:val="0"/>
        </w:numPr>
        <w:spacing w:before="120"/>
        <w:jc w:val="center"/>
        <w:rPr>
          <w:rFonts w:ascii="Times New Roman" w:hAnsi="Times New Roman" w:cs="Times New Roman"/>
          <w:szCs w:val="28"/>
        </w:rPr>
      </w:pPr>
    </w:p>
    <w:p w14:paraId="66848F0B" w14:textId="654192BF" w:rsidR="003B110B" w:rsidRPr="00291631" w:rsidRDefault="0081231F" w:rsidP="00553290">
      <w:pPr>
        <w:pStyle w:val="Heading2"/>
        <w:numPr>
          <w:ilvl w:val="0"/>
          <w:numId w:val="0"/>
        </w:numPr>
        <w:spacing w:before="120"/>
        <w:jc w:val="center"/>
        <w:rPr>
          <w:rFonts w:ascii="Times New Roman" w:hAnsi="Times New Roman" w:cs="Times New Roman"/>
          <w:color w:val="0070C0"/>
          <w:szCs w:val="28"/>
        </w:rPr>
      </w:pPr>
      <w:bookmarkStart w:id="0" w:name="_Hlk216950608"/>
      <w:r>
        <w:rPr>
          <w:rFonts w:ascii="Times New Roman" w:hAnsi="Times New Roman" w:cs="Times New Roman"/>
          <w:color w:val="0070C0"/>
          <w:szCs w:val="28"/>
        </w:rPr>
        <w:t>Metodologie privind completarea l</w:t>
      </w:r>
      <w:r w:rsidR="005930FD" w:rsidRPr="00291631">
        <w:rPr>
          <w:rFonts w:ascii="Times New Roman" w:hAnsi="Times New Roman" w:cs="Times New Roman"/>
          <w:color w:val="0070C0"/>
          <w:szCs w:val="28"/>
        </w:rPr>
        <w:t>ist</w:t>
      </w:r>
      <w:r>
        <w:rPr>
          <w:rFonts w:ascii="Times New Roman" w:hAnsi="Times New Roman" w:cs="Times New Roman"/>
          <w:color w:val="0070C0"/>
          <w:szCs w:val="28"/>
        </w:rPr>
        <w:t>ei</w:t>
      </w:r>
      <w:r w:rsidR="005930FD" w:rsidRPr="00291631">
        <w:rPr>
          <w:rFonts w:ascii="Times New Roman" w:hAnsi="Times New Roman" w:cs="Times New Roman"/>
          <w:color w:val="0070C0"/>
          <w:szCs w:val="28"/>
        </w:rPr>
        <w:t xml:space="preserve"> de auto-evaluare privind </w:t>
      </w:r>
      <w:r w:rsidR="001E55FC" w:rsidRPr="00291631">
        <w:rPr>
          <w:rFonts w:ascii="Times New Roman" w:hAnsi="Times New Roman" w:cs="Times New Roman"/>
          <w:color w:val="0070C0"/>
          <w:szCs w:val="28"/>
        </w:rPr>
        <w:t xml:space="preserve">respectarea </w:t>
      </w:r>
      <w:r w:rsidR="005930FD" w:rsidRPr="00291631">
        <w:rPr>
          <w:rFonts w:ascii="Times New Roman" w:hAnsi="Times New Roman" w:cs="Times New Roman"/>
          <w:color w:val="0070C0"/>
          <w:szCs w:val="28"/>
        </w:rPr>
        <w:t>principiul</w:t>
      </w:r>
      <w:r w:rsidR="001E55FC" w:rsidRPr="00291631">
        <w:rPr>
          <w:rFonts w:ascii="Times New Roman" w:hAnsi="Times New Roman" w:cs="Times New Roman"/>
          <w:color w:val="0070C0"/>
          <w:szCs w:val="28"/>
        </w:rPr>
        <w:t>ui</w:t>
      </w:r>
      <w:r w:rsidR="005930FD" w:rsidRPr="00291631">
        <w:rPr>
          <w:rFonts w:ascii="Times New Roman" w:hAnsi="Times New Roman" w:cs="Times New Roman"/>
          <w:color w:val="0070C0"/>
          <w:szCs w:val="28"/>
        </w:rPr>
        <w:t xml:space="preserve"> </w:t>
      </w:r>
    </w:p>
    <w:p w14:paraId="434D3E0E" w14:textId="349D8597" w:rsidR="009868F4" w:rsidRDefault="005930FD" w:rsidP="00553290">
      <w:pPr>
        <w:pStyle w:val="Heading2"/>
        <w:numPr>
          <w:ilvl w:val="0"/>
          <w:numId w:val="0"/>
        </w:numPr>
        <w:spacing w:before="120"/>
        <w:jc w:val="center"/>
        <w:rPr>
          <w:rFonts w:ascii="Times New Roman" w:hAnsi="Times New Roman" w:cs="Times New Roman"/>
          <w:color w:val="0070C0"/>
          <w:szCs w:val="28"/>
        </w:rPr>
      </w:pPr>
      <w:r w:rsidRPr="00291631">
        <w:rPr>
          <w:rFonts w:ascii="Times New Roman" w:hAnsi="Times New Roman" w:cs="Times New Roman"/>
          <w:color w:val="0070C0"/>
          <w:szCs w:val="28"/>
        </w:rPr>
        <w:t>„a nu prejudicia în mod semnificativ”</w:t>
      </w:r>
      <w:r w:rsidR="000E1850" w:rsidRPr="00291631">
        <w:rPr>
          <w:rFonts w:ascii="Times New Roman" w:hAnsi="Times New Roman" w:cs="Times New Roman"/>
          <w:color w:val="0070C0"/>
          <w:szCs w:val="28"/>
        </w:rPr>
        <w:t xml:space="preserve"> (DNSH)</w:t>
      </w:r>
      <w:r w:rsidRPr="00291631">
        <w:rPr>
          <w:rFonts w:ascii="Times New Roman" w:hAnsi="Times New Roman" w:cs="Times New Roman"/>
          <w:color w:val="0070C0"/>
          <w:szCs w:val="28"/>
        </w:rPr>
        <w:t xml:space="preserve"> obiectivele de mediu</w:t>
      </w:r>
    </w:p>
    <w:p w14:paraId="25A66369" w14:textId="77777777" w:rsidR="00642327" w:rsidRDefault="00642327" w:rsidP="00642327"/>
    <w:p w14:paraId="6E47DE9C" w14:textId="0AC794DC" w:rsidR="00642327" w:rsidRDefault="00642327" w:rsidP="00642327">
      <w:pPr>
        <w:jc w:val="center"/>
        <w:rPr>
          <w:rFonts w:ascii="Times New Roman" w:hAnsi="Times New Roman"/>
          <w:sz w:val="24"/>
          <w:szCs w:val="24"/>
        </w:rPr>
      </w:pPr>
      <w:r w:rsidRPr="00642327">
        <w:rPr>
          <w:rFonts w:ascii="Times New Roman" w:hAnsi="Times New Roman"/>
          <w:sz w:val="24"/>
          <w:szCs w:val="24"/>
        </w:rPr>
        <w:t>(Document orientativ)</w:t>
      </w:r>
    </w:p>
    <w:p w14:paraId="1237531A" w14:textId="77777777" w:rsidR="00642327" w:rsidRPr="00642327" w:rsidRDefault="00642327" w:rsidP="00642327">
      <w:pPr>
        <w:jc w:val="center"/>
        <w:rPr>
          <w:rFonts w:ascii="Times New Roman" w:hAnsi="Times New Roman"/>
          <w:sz w:val="24"/>
          <w:szCs w:val="24"/>
        </w:rPr>
      </w:pPr>
    </w:p>
    <w:bookmarkEnd w:id="0"/>
    <w:p w14:paraId="1F97E906" w14:textId="1F48C662" w:rsidR="00B1647D" w:rsidRPr="005930FD" w:rsidRDefault="00B1647D" w:rsidP="00853043">
      <w:pPr>
        <w:pStyle w:val="bullet"/>
        <w:rPr>
          <w:rFonts w:ascii="Times New Roman" w:hAnsi="Times New Roman" w:cs="Times New Roman"/>
          <w:sz w:val="24"/>
        </w:rPr>
      </w:pPr>
      <w:r w:rsidRPr="005930FD">
        <w:rPr>
          <w:rFonts w:ascii="Times New Roman" w:hAnsi="Times New Roman" w:cs="Times New Roman"/>
          <w:sz w:val="24"/>
        </w:rPr>
        <w:t xml:space="preserve">Potrivit </w:t>
      </w:r>
      <w:r w:rsidR="00BA3973" w:rsidRPr="005930FD">
        <w:rPr>
          <w:rFonts w:ascii="Times New Roman" w:hAnsi="Times New Roman" w:cs="Times New Roman"/>
          <w:sz w:val="24"/>
        </w:rPr>
        <w:t>art</w:t>
      </w:r>
      <w:r w:rsidR="001E55FC">
        <w:rPr>
          <w:rFonts w:ascii="Times New Roman" w:hAnsi="Times New Roman" w:cs="Times New Roman"/>
          <w:sz w:val="24"/>
        </w:rPr>
        <w:t>.</w:t>
      </w:r>
      <w:r w:rsidR="00BA3973" w:rsidRPr="005930FD">
        <w:rPr>
          <w:rFonts w:ascii="Times New Roman" w:hAnsi="Times New Roman" w:cs="Times New Roman"/>
          <w:sz w:val="24"/>
        </w:rPr>
        <w:t xml:space="preserve"> 9 alin. 4 din </w:t>
      </w:r>
      <w:r w:rsidRPr="005930FD">
        <w:rPr>
          <w:rFonts w:ascii="Times New Roman" w:hAnsi="Times New Roman" w:cs="Times New Roman"/>
          <w:sz w:val="24"/>
        </w:rPr>
        <w:t xml:space="preserve">Regulamentul </w:t>
      </w:r>
      <w:r w:rsidR="00BA3973" w:rsidRPr="005930FD">
        <w:rPr>
          <w:rFonts w:ascii="Times New Roman" w:hAnsi="Times New Roman" w:cs="Times New Roman"/>
          <w:sz w:val="24"/>
        </w:rPr>
        <w:t xml:space="preserve">(UE) 2021/1060 </w:t>
      </w:r>
      <w:r w:rsidR="00931AF4" w:rsidRPr="005930FD">
        <w:rPr>
          <w:rFonts w:ascii="Times New Roman" w:hAnsi="Times New Roman" w:cs="Times New Roman"/>
          <w:sz w:val="24"/>
        </w:rPr>
        <w:t xml:space="preserve">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coroborat cu </w:t>
      </w:r>
      <w:r w:rsidR="002B708B" w:rsidRPr="005930FD">
        <w:rPr>
          <w:rFonts w:ascii="Times New Roman" w:hAnsi="Times New Roman" w:cs="Times New Roman"/>
          <w:sz w:val="24"/>
        </w:rPr>
        <w:t>punctul 6 al preambulu</w:t>
      </w:r>
      <w:r w:rsidR="002E4E00">
        <w:rPr>
          <w:rFonts w:ascii="Times New Roman" w:hAnsi="Times New Roman" w:cs="Times New Roman"/>
          <w:sz w:val="24"/>
        </w:rPr>
        <w:t>lui</w:t>
      </w:r>
      <w:r w:rsidR="002B708B" w:rsidRPr="005930FD">
        <w:rPr>
          <w:rFonts w:ascii="Times New Roman" w:hAnsi="Times New Roman" w:cs="Times New Roman"/>
          <w:sz w:val="24"/>
        </w:rPr>
        <w:t xml:space="preserve"> Regulamentului (UE)</w:t>
      </w:r>
      <w:r w:rsidR="001E55FC">
        <w:rPr>
          <w:rFonts w:ascii="Times New Roman" w:hAnsi="Times New Roman" w:cs="Times New Roman"/>
          <w:sz w:val="24"/>
        </w:rPr>
        <w:t xml:space="preserve"> </w:t>
      </w:r>
      <w:r w:rsidR="002B708B" w:rsidRPr="005930FD">
        <w:rPr>
          <w:rFonts w:ascii="Times New Roman" w:hAnsi="Times New Roman" w:cs="Times New Roman"/>
          <w:sz w:val="24"/>
        </w:rPr>
        <w:t xml:space="preserve">nr. 2021/1056 de instituire a Fondului pentru o tranziție justă, </w:t>
      </w:r>
      <w:r w:rsidRPr="005930FD">
        <w:rPr>
          <w:rFonts w:ascii="Times New Roman" w:hAnsi="Times New Roman" w:cs="Times New Roman"/>
          <w:sz w:val="24"/>
        </w:rPr>
        <w:t xml:space="preserve">principiul </w:t>
      </w:r>
      <w:r w:rsidR="001E55FC" w:rsidRPr="00B50138">
        <w:rPr>
          <w:rFonts w:ascii="Times New Roman" w:hAnsi="Times New Roman" w:cs="Times New Roman"/>
          <w:sz w:val="24"/>
        </w:rPr>
        <w:t>„a nu prejudicia în mod semnificativ”</w:t>
      </w:r>
      <w:r w:rsidR="001E55FC">
        <w:rPr>
          <w:rFonts w:ascii="Times New Roman" w:hAnsi="Times New Roman" w:cs="Times New Roman"/>
          <w:sz w:val="24"/>
        </w:rPr>
        <w:t xml:space="preserve"> (</w:t>
      </w:r>
      <w:r w:rsidRPr="005930FD">
        <w:rPr>
          <w:rFonts w:ascii="Times New Roman" w:hAnsi="Times New Roman" w:cs="Times New Roman"/>
          <w:sz w:val="24"/>
        </w:rPr>
        <w:t>DNSH</w:t>
      </w:r>
      <w:r w:rsidR="001E55FC" w:rsidRPr="005930FD">
        <w:rPr>
          <w:rFonts w:ascii="Times New Roman" w:hAnsi="Times New Roman"/>
          <w:sz w:val="24"/>
        </w:rPr>
        <w:t xml:space="preserve"> – „Do No Significant Harm”)</w:t>
      </w:r>
      <w:r w:rsidR="00B50138">
        <w:rPr>
          <w:rFonts w:ascii="Times New Roman" w:hAnsi="Times New Roman"/>
          <w:sz w:val="24"/>
        </w:rPr>
        <w:t xml:space="preserve"> obiectivele de mediu</w:t>
      </w:r>
      <w:r w:rsidR="001E55FC" w:rsidRPr="00E5245B">
        <w:rPr>
          <w:rFonts w:ascii="Times New Roman" w:hAnsi="Times New Roman" w:cs="Times New Roman"/>
          <w:sz w:val="24"/>
        </w:rPr>
        <w:t xml:space="preserve"> </w:t>
      </w:r>
      <w:r w:rsidRPr="005930FD">
        <w:rPr>
          <w:rFonts w:ascii="Times New Roman" w:hAnsi="Times New Roman" w:cs="Times New Roman"/>
          <w:sz w:val="24"/>
        </w:rPr>
        <w:t>trebuie interpretat</w:t>
      </w:r>
      <w:r w:rsidR="002E4E00">
        <w:rPr>
          <w:rFonts w:ascii="Times New Roman" w:hAnsi="Times New Roman" w:cs="Times New Roman"/>
          <w:sz w:val="24"/>
        </w:rPr>
        <w:t>e</w:t>
      </w:r>
      <w:r w:rsidRPr="005930FD">
        <w:rPr>
          <w:rFonts w:ascii="Times New Roman" w:hAnsi="Times New Roman" w:cs="Times New Roman"/>
          <w:sz w:val="24"/>
        </w:rPr>
        <w:t xml:space="preserve"> în sensul art</w:t>
      </w:r>
      <w:r w:rsidR="001E55FC">
        <w:rPr>
          <w:rFonts w:ascii="Times New Roman" w:hAnsi="Times New Roman" w:cs="Times New Roman"/>
          <w:sz w:val="24"/>
        </w:rPr>
        <w:t>.</w:t>
      </w:r>
      <w:r w:rsidRPr="005930FD">
        <w:rPr>
          <w:rFonts w:ascii="Times New Roman" w:hAnsi="Times New Roman" w:cs="Times New Roman"/>
          <w:sz w:val="24"/>
        </w:rPr>
        <w:t xml:space="preserve"> 17 din Regulamentul (UE) 2020/852 </w:t>
      </w:r>
      <w:r w:rsidR="002B708B" w:rsidRPr="005930FD">
        <w:rPr>
          <w:rFonts w:ascii="Times New Roman" w:hAnsi="Times New Roman" w:cs="Times New Roman"/>
          <w:sz w:val="24"/>
        </w:rPr>
        <w:t>privind instituirea unui cadru care să faciliteze investițiile durabile și de modificare a Regul</w:t>
      </w:r>
      <w:r w:rsidR="002E4E00">
        <w:rPr>
          <w:rFonts w:ascii="Times New Roman" w:hAnsi="Times New Roman" w:cs="Times New Roman"/>
          <w:sz w:val="24"/>
        </w:rPr>
        <w:t>a</w:t>
      </w:r>
      <w:r w:rsidR="002B708B" w:rsidRPr="005930FD">
        <w:rPr>
          <w:rFonts w:ascii="Times New Roman" w:hAnsi="Times New Roman" w:cs="Times New Roman"/>
          <w:sz w:val="24"/>
        </w:rPr>
        <w:t>mentului (UE) 2019/2088</w:t>
      </w:r>
      <w:r w:rsidRPr="005930FD">
        <w:rPr>
          <w:rFonts w:ascii="Times New Roman" w:hAnsi="Times New Roman" w:cs="Times New Roman"/>
          <w:sz w:val="24"/>
        </w:rPr>
        <w:t xml:space="preserve">), conform căruia noțiunea de „prejudiciere în mod semnificativ” pentru cele șase obiective de mediu vizate de Regulamentul privind taxonomia se definește astfel: </w:t>
      </w:r>
    </w:p>
    <w:p w14:paraId="465930A0" w14:textId="77777777" w:rsidR="00853043" w:rsidRPr="005930FD" w:rsidRDefault="00853043" w:rsidP="00853043">
      <w:pPr>
        <w:spacing w:before="120"/>
        <w:ind w:left="450"/>
        <w:jc w:val="both"/>
        <w:rPr>
          <w:rFonts w:ascii="Times New Roman" w:hAnsi="Times New Roman"/>
          <w:i/>
          <w:sz w:val="24"/>
          <w:szCs w:val="24"/>
        </w:rPr>
      </w:pPr>
      <w:r w:rsidRPr="005930FD">
        <w:rPr>
          <w:rFonts w:ascii="Times New Roman" w:hAnsi="Times New Roman"/>
          <w:i/>
          <w:sz w:val="24"/>
          <w:szCs w:val="24"/>
        </w:rPr>
        <w:t xml:space="preserve">1. Se consideră că o activitate prejudiciază în mod semnificativ </w:t>
      </w:r>
      <w:r w:rsidRPr="005930FD">
        <w:rPr>
          <w:rFonts w:ascii="Times New Roman" w:hAnsi="Times New Roman"/>
          <w:b/>
          <w:i/>
          <w:sz w:val="24"/>
          <w:szCs w:val="24"/>
        </w:rPr>
        <w:t>atenuarea schimbărilor climatice</w:t>
      </w:r>
      <w:r w:rsidRPr="005930FD">
        <w:rPr>
          <w:rFonts w:ascii="Times New Roman" w:hAnsi="Times New Roman"/>
          <w:i/>
          <w:sz w:val="24"/>
          <w:szCs w:val="24"/>
        </w:rPr>
        <w:t xml:space="preserve"> în cazul în care activitatea respectivă generează emisii semnificative de gaze cu efect de seră (GES); </w:t>
      </w:r>
    </w:p>
    <w:p w14:paraId="66AB4F0D" w14:textId="77777777" w:rsidR="00853043" w:rsidRPr="005930FD" w:rsidRDefault="00853043" w:rsidP="00853043">
      <w:pPr>
        <w:spacing w:before="120"/>
        <w:ind w:left="450"/>
        <w:jc w:val="both"/>
        <w:rPr>
          <w:rFonts w:ascii="Times New Roman" w:hAnsi="Times New Roman"/>
          <w:i/>
          <w:sz w:val="24"/>
          <w:szCs w:val="24"/>
        </w:rPr>
      </w:pPr>
      <w:r w:rsidRPr="005930FD">
        <w:rPr>
          <w:rFonts w:ascii="Times New Roman" w:hAnsi="Times New Roman"/>
          <w:i/>
          <w:sz w:val="24"/>
          <w:szCs w:val="24"/>
        </w:rPr>
        <w:t xml:space="preserve">2. Se consideră că o activitate prejudiciază în mod semnificativ </w:t>
      </w:r>
      <w:r w:rsidRPr="005930FD">
        <w:rPr>
          <w:rFonts w:ascii="Times New Roman" w:hAnsi="Times New Roman"/>
          <w:b/>
          <w:i/>
          <w:sz w:val="24"/>
          <w:szCs w:val="24"/>
        </w:rPr>
        <w:t>adaptarea la schimbările climatice</w:t>
      </w:r>
      <w:r w:rsidRPr="005930FD">
        <w:rPr>
          <w:rFonts w:ascii="Times New Roman" w:hAnsi="Times New Roman"/>
          <w:i/>
          <w:sz w:val="24"/>
          <w:szCs w:val="24"/>
        </w:rPr>
        <w:t xml:space="preserve"> în cazul în care activitatea respectivă duce la creșterea efectului negativ al climatului actual și al climatului preconizat în viitor asupra activității în sine sau asupra persoanelor, asupra naturii sau asupra activelor; </w:t>
      </w:r>
    </w:p>
    <w:p w14:paraId="55049943" w14:textId="77777777" w:rsidR="00853043" w:rsidRPr="005930FD" w:rsidRDefault="00853043" w:rsidP="00853043">
      <w:pPr>
        <w:spacing w:before="120"/>
        <w:ind w:left="450"/>
        <w:jc w:val="both"/>
        <w:rPr>
          <w:rFonts w:ascii="Times New Roman" w:hAnsi="Times New Roman"/>
          <w:i/>
          <w:sz w:val="24"/>
          <w:szCs w:val="24"/>
        </w:rPr>
      </w:pPr>
      <w:r w:rsidRPr="005930FD">
        <w:rPr>
          <w:rFonts w:ascii="Times New Roman" w:hAnsi="Times New Roman"/>
          <w:i/>
          <w:sz w:val="24"/>
          <w:szCs w:val="24"/>
        </w:rPr>
        <w:t xml:space="preserve">3. Se consideră că o activitate prejudiciază în mod semnificativ </w:t>
      </w:r>
      <w:r w:rsidRPr="005930FD">
        <w:rPr>
          <w:rFonts w:ascii="Times New Roman" w:hAnsi="Times New Roman"/>
          <w:b/>
          <w:i/>
          <w:sz w:val="24"/>
          <w:szCs w:val="24"/>
        </w:rPr>
        <w:t>utilizarea durabilă și protejarea resurselor de apă și a celor marine</w:t>
      </w:r>
      <w:r w:rsidRPr="005930FD">
        <w:rPr>
          <w:rFonts w:ascii="Times New Roman" w:hAnsi="Times New Roman"/>
          <w:i/>
          <w:sz w:val="24"/>
          <w:szCs w:val="24"/>
        </w:rPr>
        <w:t xml:space="preserve"> în cazul în care activitatea respectivă este nocivă pentru starea bună sau pentru potențialul ecologic bun al corpurilor de apă, inclusiv al apelor de suprafață și subterane, sau starea ecologică bună a apelor marine; </w:t>
      </w:r>
    </w:p>
    <w:p w14:paraId="2C787CA1" w14:textId="77777777" w:rsidR="00853043" w:rsidRPr="005930FD" w:rsidRDefault="00853043" w:rsidP="00853043">
      <w:pPr>
        <w:spacing w:before="120"/>
        <w:ind w:left="450"/>
        <w:jc w:val="both"/>
        <w:rPr>
          <w:rFonts w:ascii="Times New Roman" w:hAnsi="Times New Roman"/>
          <w:i/>
          <w:sz w:val="24"/>
          <w:szCs w:val="24"/>
        </w:rPr>
      </w:pPr>
      <w:r w:rsidRPr="005930FD">
        <w:rPr>
          <w:rFonts w:ascii="Times New Roman" w:hAnsi="Times New Roman"/>
          <w:i/>
          <w:sz w:val="24"/>
          <w:szCs w:val="24"/>
        </w:rPr>
        <w:t xml:space="preserve">4. Se consideră că o activitate prejudiciază în mod semnificativ </w:t>
      </w:r>
      <w:r w:rsidRPr="005930FD">
        <w:rPr>
          <w:rFonts w:ascii="Times New Roman" w:hAnsi="Times New Roman"/>
          <w:b/>
          <w:i/>
          <w:sz w:val="24"/>
          <w:szCs w:val="24"/>
        </w:rPr>
        <w:t>economia circulară, inclusiv prevenirea generării de deșeuri și reciclarea acestora,</w:t>
      </w:r>
      <w:r w:rsidRPr="005930FD">
        <w:rPr>
          <w:rFonts w:ascii="Times New Roman" w:hAnsi="Times New Roman"/>
          <w:i/>
          <w:sz w:val="24"/>
          <w:szCs w:val="24"/>
        </w:rPr>
        <w:t xml:space="preserve"> în cazul în care activitatea respectivă duce la ineficiențe semnificative în utilizarea materialelor sau în utilizarea directă sau indirectă a resurselor naturale, la o creștere semnificativă a generării, a incinerării sau a eliminării </w:t>
      </w:r>
      <w:r w:rsidRPr="005930FD">
        <w:rPr>
          <w:rFonts w:ascii="Times New Roman" w:hAnsi="Times New Roman"/>
          <w:i/>
          <w:sz w:val="24"/>
          <w:szCs w:val="24"/>
        </w:rPr>
        <w:lastRenderedPageBreak/>
        <w:t xml:space="preserve">deșeurilor, sau în cazul în care eliminarea pe termen lung a deșeurilor poate cauza prejudicii semnificative și pe termen lung mediului; </w:t>
      </w:r>
    </w:p>
    <w:p w14:paraId="2551E570" w14:textId="77777777" w:rsidR="00853043" w:rsidRPr="005930FD" w:rsidRDefault="00853043" w:rsidP="00853043">
      <w:pPr>
        <w:spacing w:before="120"/>
        <w:ind w:left="450"/>
        <w:jc w:val="both"/>
        <w:rPr>
          <w:rFonts w:ascii="Times New Roman" w:hAnsi="Times New Roman"/>
          <w:i/>
          <w:sz w:val="24"/>
          <w:szCs w:val="24"/>
        </w:rPr>
      </w:pPr>
      <w:r w:rsidRPr="005930FD">
        <w:rPr>
          <w:rFonts w:ascii="Times New Roman" w:hAnsi="Times New Roman"/>
          <w:i/>
          <w:sz w:val="24"/>
          <w:szCs w:val="24"/>
        </w:rPr>
        <w:t xml:space="preserve">5. Se consideră că o activitate prejudiciază în mod semnificativ </w:t>
      </w:r>
      <w:r w:rsidRPr="005930FD">
        <w:rPr>
          <w:rFonts w:ascii="Times New Roman" w:hAnsi="Times New Roman"/>
          <w:b/>
          <w:i/>
          <w:sz w:val="24"/>
          <w:szCs w:val="24"/>
        </w:rPr>
        <w:t>prevenirea și controlul poluării</w:t>
      </w:r>
      <w:r w:rsidRPr="005930FD">
        <w:rPr>
          <w:rFonts w:ascii="Times New Roman" w:hAnsi="Times New Roman"/>
          <w:i/>
          <w:sz w:val="24"/>
          <w:szCs w:val="24"/>
        </w:rPr>
        <w:t xml:space="preserve"> în cazul în care activitatea respectivă duce la o creștere semnificativă a emisiilor de poluanți în aer, apă sau sol; </w:t>
      </w:r>
    </w:p>
    <w:p w14:paraId="51DBAEF6" w14:textId="3A04620E" w:rsidR="00853043" w:rsidRPr="005930FD" w:rsidRDefault="00853043" w:rsidP="00853043">
      <w:pPr>
        <w:spacing w:before="120"/>
        <w:ind w:left="450"/>
        <w:jc w:val="both"/>
        <w:rPr>
          <w:rFonts w:ascii="Times New Roman" w:hAnsi="Times New Roman"/>
          <w:i/>
          <w:sz w:val="24"/>
          <w:szCs w:val="24"/>
        </w:rPr>
      </w:pPr>
      <w:r w:rsidRPr="005930FD">
        <w:rPr>
          <w:rFonts w:ascii="Times New Roman" w:hAnsi="Times New Roman"/>
          <w:i/>
          <w:sz w:val="24"/>
          <w:szCs w:val="24"/>
        </w:rPr>
        <w:t xml:space="preserve">6. Se consideră că o activitate economică prejudiciază în mod semnificativ </w:t>
      </w:r>
      <w:r w:rsidRPr="005930FD">
        <w:rPr>
          <w:rFonts w:ascii="Times New Roman" w:hAnsi="Times New Roman"/>
          <w:b/>
          <w:i/>
          <w:sz w:val="24"/>
          <w:szCs w:val="24"/>
        </w:rPr>
        <w:t>protecția și refacerea biodiversității și a ecosistemelor</w:t>
      </w:r>
      <w:r w:rsidRPr="005930FD">
        <w:rPr>
          <w:rFonts w:ascii="Times New Roman" w:hAnsi="Times New Roman"/>
          <w:i/>
          <w:sz w:val="24"/>
          <w:szCs w:val="24"/>
        </w:rPr>
        <w:t xml:space="preserve"> în cazul în care activitatea respectivă este nocivă în mod semnificativ pentru condiția bună și reziliența ecosistemelor sau nocivă pentru stadiul de conservare a habitatelor și a speciilor, inclusiv a celor de interes pentru Uniune.</w:t>
      </w:r>
    </w:p>
    <w:p w14:paraId="644243AC" w14:textId="77777777" w:rsidR="00BC4661" w:rsidRDefault="00BC4661" w:rsidP="00BC4661">
      <w:pPr>
        <w:jc w:val="both"/>
        <w:rPr>
          <w:rFonts w:ascii="Times New Roman" w:hAnsi="Times New Roman"/>
          <w:sz w:val="24"/>
          <w:szCs w:val="24"/>
        </w:rPr>
      </w:pPr>
    </w:p>
    <w:p w14:paraId="35D73C64" w14:textId="5D129B1A" w:rsidR="00BC4661" w:rsidRPr="001E55FC" w:rsidRDefault="00BC4661" w:rsidP="00BC4661">
      <w:pPr>
        <w:jc w:val="both"/>
        <w:rPr>
          <w:rFonts w:ascii="Times New Roman" w:hAnsi="Times New Roman"/>
          <w:sz w:val="24"/>
          <w:szCs w:val="24"/>
        </w:rPr>
      </w:pPr>
      <w:r w:rsidRPr="001E55FC">
        <w:rPr>
          <w:rFonts w:ascii="Times New Roman" w:hAnsi="Times New Roman"/>
          <w:sz w:val="24"/>
          <w:szCs w:val="24"/>
        </w:rPr>
        <w:t>Activitățile/lucrările realizate în cadrul proiectului care contribuie la unul dintre cele șase obiective de mediu sunt considerate conforme cu principiul DNSH, prevăzute în Comunicarea Comisiei - Orientări tehnice privind aplicarea principiului de „a nu aduce prejudicii semnificative” în temeiul Regulamentului privind Mecanismul de redresare și reziliență (2021/C58/01).</w:t>
      </w:r>
    </w:p>
    <w:p w14:paraId="3ABA1774" w14:textId="0AE79FA8" w:rsidR="00BC4661" w:rsidRDefault="00BC4661" w:rsidP="00BC4661">
      <w:pPr>
        <w:jc w:val="both"/>
        <w:rPr>
          <w:rFonts w:ascii="Times New Roman" w:hAnsi="Times New Roman"/>
          <w:sz w:val="24"/>
          <w:szCs w:val="24"/>
        </w:rPr>
      </w:pPr>
      <w:r w:rsidRPr="00BC4661">
        <w:rPr>
          <w:rFonts w:ascii="Times New Roman" w:hAnsi="Times New Roman"/>
          <w:sz w:val="24"/>
          <w:szCs w:val="24"/>
        </w:rPr>
        <w:t>Pentru a asigura conformarea cu principiul DNSH</w:t>
      </w:r>
      <w:r w:rsidR="001E55FC">
        <w:rPr>
          <w:rFonts w:ascii="Times New Roman" w:hAnsi="Times New Roman"/>
          <w:sz w:val="24"/>
          <w:szCs w:val="24"/>
        </w:rPr>
        <w:t xml:space="preserve"> </w:t>
      </w:r>
      <w:r w:rsidR="00B50138">
        <w:rPr>
          <w:rFonts w:ascii="Times New Roman" w:hAnsi="Times New Roman"/>
          <w:sz w:val="24"/>
          <w:szCs w:val="24"/>
        </w:rPr>
        <w:t xml:space="preserve">în </w:t>
      </w:r>
      <w:r w:rsidR="00E85CA5">
        <w:rPr>
          <w:rFonts w:ascii="Times New Roman" w:hAnsi="Times New Roman"/>
          <w:sz w:val="24"/>
          <w:szCs w:val="24"/>
        </w:rPr>
        <w:t>lista de auto-evaluare</w:t>
      </w:r>
      <w:r w:rsidRPr="00BC4661">
        <w:rPr>
          <w:rFonts w:ascii="Times New Roman" w:hAnsi="Times New Roman"/>
          <w:sz w:val="24"/>
          <w:szCs w:val="24"/>
        </w:rPr>
        <w:t xml:space="preserve"> solicitanții trebuie să furnizeze </w:t>
      </w:r>
      <w:r>
        <w:rPr>
          <w:rFonts w:ascii="Times New Roman" w:hAnsi="Times New Roman"/>
          <w:sz w:val="24"/>
          <w:szCs w:val="24"/>
        </w:rPr>
        <w:t xml:space="preserve">suficiente detalii </w:t>
      </w:r>
      <w:r w:rsidRPr="00BC4661">
        <w:rPr>
          <w:rFonts w:ascii="Times New Roman" w:hAnsi="Times New Roman"/>
          <w:sz w:val="24"/>
          <w:szCs w:val="24"/>
        </w:rPr>
        <w:t>prin care să dovedească faptul că activitățile legate de pregătirea și de implementarea proiectului, lucrările, serviciile și/sau dotările prevăzute în cadrul acestuia nu aduc prejudicii semnificative obiectivelor de mediu.</w:t>
      </w:r>
    </w:p>
    <w:p w14:paraId="6AD9B33E" w14:textId="6AFB5455" w:rsidR="00B708EE" w:rsidRPr="00B708EE" w:rsidRDefault="00E85CA5" w:rsidP="00B708EE">
      <w:pPr>
        <w:jc w:val="both"/>
        <w:rPr>
          <w:rFonts w:ascii="Times New Roman" w:hAnsi="Times New Roman"/>
          <w:sz w:val="24"/>
          <w:szCs w:val="24"/>
        </w:rPr>
      </w:pPr>
      <w:r>
        <w:rPr>
          <w:rFonts w:ascii="Times New Roman" w:hAnsi="Times New Roman"/>
          <w:sz w:val="24"/>
          <w:szCs w:val="24"/>
        </w:rPr>
        <w:t xml:space="preserve">Astfel, procesul cuprinde două părți de auto-evaluare: în prima parte solicitanții </w:t>
      </w:r>
      <w:r w:rsidR="00B50138">
        <w:rPr>
          <w:rFonts w:ascii="Times New Roman" w:hAnsi="Times New Roman"/>
          <w:sz w:val="24"/>
          <w:szCs w:val="24"/>
        </w:rPr>
        <w:t xml:space="preserve">trebuie să </w:t>
      </w:r>
      <w:r w:rsidR="007371B6">
        <w:rPr>
          <w:rFonts w:ascii="Times New Roman" w:hAnsi="Times New Roman"/>
          <w:sz w:val="24"/>
          <w:szCs w:val="24"/>
        </w:rPr>
        <w:t>iden</w:t>
      </w:r>
      <w:r w:rsidR="001E55FC">
        <w:rPr>
          <w:rFonts w:ascii="Times New Roman" w:hAnsi="Times New Roman"/>
          <w:sz w:val="24"/>
          <w:szCs w:val="24"/>
        </w:rPr>
        <w:t>tif</w:t>
      </w:r>
      <w:r w:rsidR="007371B6">
        <w:rPr>
          <w:rFonts w:ascii="Times New Roman" w:hAnsi="Times New Roman"/>
          <w:sz w:val="24"/>
          <w:szCs w:val="24"/>
        </w:rPr>
        <w:t xml:space="preserve">ice </w:t>
      </w:r>
      <w:r>
        <w:rPr>
          <w:rFonts w:ascii="Times New Roman" w:hAnsi="Times New Roman"/>
          <w:sz w:val="24"/>
          <w:szCs w:val="24"/>
        </w:rPr>
        <w:t>care dintre cele șase obiective de mediu necesită o evaluare de</w:t>
      </w:r>
      <w:r w:rsidR="00B708EE">
        <w:rPr>
          <w:rFonts w:ascii="Times New Roman" w:hAnsi="Times New Roman"/>
          <w:sz w:val="24"/>
          <w:szCs w:val="24"/>
        </w:rPr>
        <w:t xml:space="preserve"> fond conform principiului DNSH. </w:t>
      </w:r>
      <w:r w:rsidR="00B708EE" w:rsidRPr="00B708EE">
        <w:rPr>
          <w:rFonts w:ascii="Times New Roman" w:hAnsi="Times New Roman"/>
          <w:sz w:val="24"/>
          <w:szCs w:val="24"/>
        </w:rPr>
        <w:t xml:space="preserve">În cazul în care răspunsul este „nu”, solicitanții </w:t>
      </w:r>
      <w:r w:rsidR="00B50138">
        <w:rPr>
          <w:rFonts w:ascii="Times New Roman" w:hAnsi="Times New Roman"/>
          <w:sz w:val="24"/>
          <w:szCs w:val="24"/>
        </w:rPr>
        <w:t xml:space="preserve">prezintă </w:t>
      </w:r>
      <w:r w:rsidR="00B708EE" w:rsidRPr="00B708EE">
        <w:rPr>
          <w:rFonts w:ascii="Times New Roman" w:hAnsi="Times New Roman"/>
          <w:sz w:val="24"/>
          <w:szCs w:val="24"/>
        </w:rPr>
        <w:t>pe scurt motivele pentru care obiectivul de mediu nu necesită o evaluare de fond a măsurii conform principiului DNSH, pe baza unuia dintre următoarele cazuri:</w:t>
      </w:r>
    </w:p>
    <w:p w14:paraId="3CBE442A" w14:textId="436FFB59" w:rsidR="00B708EE" w:rsidRPr="00B708EE" w:rsidRDefault="00B708EE" w:rsidP="00B708EE">
      <w:pPr>
        <w:jc w:val="both"/>
        <w:rPr>
          <w:rFonts w:ascii="Times New Roman" w:hAnsi="Times New Roman"/>
          <w:sz w:val="24"/>
          <w:szCs w:val="24"/>
        </w:rPr>
      </w:pPr>
      <w:r w:rsidRPr="00B708EE">
        <w:rPr>
          <w:rFonts w:ascii="Times New Roman" w:hAnsi="Times New Roman"/>
          <w:sz w:val="24"/>
          <w:szCs w:val="24"/>
        </w:rPr>
        <w:t>a) Activitățile din cadrul proiectului nu au nici</w:t>
      </w:r>
      <w:r w:rsidR="00262B60">
        <w:rPr>
          <w:rFonts w:ascii="Times New Roman" w:hAnsi="Times New Roman"/>
          <w:sz w:val="24"/>
          <w:szCs w:val="24"/>
        </w:rPr>
        <w:t xml:space="preserve"> </w:t>
      </w:r>
      <w:r w:rsidRPr="00B708EE">
        <w:rPr>
          <w:rFonts w:ascii="Times New Roman" w:hAnsi="Times New Roman"/>
          <w:sz w:val="24"/>
          <w:szCs w:val="24"/>
        </w:rPr>
        <w:t>un impact previzibil sau au un impact previzibil nesemnificativ asupra obiectivului de mediu legat de efectele directe și indirecte primare ale activităților pe parcursul întregului său ciclu de viață, având în vedere natura sa și, ca atare, sunt considerate conforme cu principiul DNSH pentru obiectivul relevant;</w:t>
      </w:r>
    </w:p>
    <w:p w14:paraId="6A49D5CC" w14:textId="1C474402" w:rsidR="00B708EE" w:rsidRPr="00B708EE" w:rsidRDefault="00B708EE" w:rsidP="00B708EE">
      <w:pPr>
        <w:jc w:val="both"/>
        <w:rPr>
          <w:rFonts w:ascii="Times New Roman" w:hAnsi="Times New Roman"/>
          <w:sz w:val="24"/>
          <w:szCs w:val="24"/>
        </w:rPr>
      </w:pPr>
      <w:r w:rsidRPr="00B708EE">
        <w:rPr>
          <w:rFonts w:ascii="Times New Roman" w:hAnsi="Times New Roman"/>
          <w:sz w:val="24"/>
          <w:szCs w:val="24"/>
        </w:rPr>
        <w:t>b) Proiectul este monitorizat întrucât sprijină un obiectiv privind schimbările climatice sau un obiectiv de mediu cu un coeficient de 100 %, fiind astfel</w:t>
      </w:r>
      <w:r>
        <w:rPr>
          <w:rFonts w:ascii="Times New Roman" w:hAnsi="Times New Roman"/>
          <w:sz w:val="24"/>
          <w:szCs w:val="24"/>
        </w:rPr>
        <w:t xml:space="preserve"> </w:t>
      </w:r>
      <w:r w:rsidRPr="00B708EE">
        <w:rPr>
          <w:rFonts w:ascii="Times New Roman" w:hAnsi="Times New Roman"/>
          <w:sz w:val="24"/>
          <w:szCs w:val="24"/>
        </w:rPr>
        <w:t>considerat conform cu principiul DNSH în ceea ce privește obiectivul relevant;</w:t>
      </w:r>
    </w:p>
    <w:p w14:paraId="0168AD8F" w14:textId="7AD74E67" w:rsidR="00E85CA5" w:rsidRDefault="00B708EE" w:rsidP="00B708EE">
      <w:pPr>
        <w:jc w:val="both"/>
        <w:rPr>
          <w:rFonts w:ascii="Times New Roman" w:hAnsi="Times New Roman"/>
          <w:sz w:val="24"/>
          <w:szCs w:val="24"/>
        </w:rPr>
      </w:pPr>
      <w:r w:rsidRPr="00B708EE">
        <w:rPr>
          <w:rFonts w:ascii="Times New Roman" w:hAnsi="Times New Roman"/>
          <w:sz w:val="24"/>
          <w:szCs w:val="24"/>
        </w:rPr>
        <w:t>c) Activitățile proiectului „contribuie în mod substanțial” la un obiectiv de mediu, în conformitate</w:t>
      </w:r>
      <w:r w:rsidR="007371B6">
        <w:rPr>
          <w:rFonts w:ascii="Times New Roman" w:hAnsi="Times New Roman"/>
          <w:sz w:val="24"/>
          <w:szCs w:val="24"/>
        </w:rPr>
        <w:t xml:space="preserve"> </w:t>
      </w:r>
      <w:r w:rsidRPr="00B708EE">
        <w:rPr>
          <w:rFonts w:ascii="Times New Roman" w:hAnsi="Times New Roman"/>
          <w:sz w:val="24"/>
          <w:szCs w:val="24"/>
        </w:rPr>
        <w:t>cu Regulamentul privind taxonomia, fiind astfel considerate conforme cu principiul DNSH în ceea ce privește obiectivul relevant.</w:t>
      </w:r>
    </w:p>
    <w:p w14:paraId="772BB890" w14:textId="08B51566" w:rsidR="00B708EE" w:rsidRPr="00BC4661" w:rsidRDefault="00B708EE" w:rsidP="00B708EE">
      <w:pPr>
        <w:jc w:val="both"/>
        <w:rPr>
          <w:rFonts w:ascii="Times New Roman" w:hAnsi="Times New Roman"/>
          <w:sz w:val="24"/>
          <w:szCs w:val="24"/>
        </w:rPr>
      </w:pPr>
      <w:r w:rsidRPr="00B708EE">
        <w:rPr>
          <w:rFonts w:ascii="Times New Roman" w:hAnsi="Times New Roman"/>
          <w:sz w:val="24"/>
          <w:szCs w:val="24"/>
        </w:rPr>
        <w:t xml:space="preserve">În cazul în care răspunsul este „da”, solicitanții </w:t>
      </w:r>
      <w:r>
        <w:rPr>
          <w:rFonts w:ascii="Times New Roman" w:hAnsi="Times New Roman"/>
          <w:sz w:val="24"/>
          <w:szCs w:val="24"/>
        </w:rPr>
        <w:t>trec la partea</w:t>
      </w:r>
      <w:r w:rsidRPr="00B708EE">
        <w:rPr>
          <w:rFonts w:ascii="Times New Roman" w:hAnsi="Times New Roman"/>
          <w:sz w:val="24"/>
          <w:szCs w:val="24"/>
        </w:rPr>
        <w:t xml:space="preserve"> a 2-a listei de auto</w:t>
      </w:r>
      <w:r w:rsidR="007371B6">
        <w:rPr>
          <w:rFonts w:ascii="Times New Roman" w:hAnsi="Times New Roman"/>
          <w:sz w:val="24"/>
          <w:szCs w:val="24"/>
        </w:rPr>
        <w:t>-</w:t>
      </w:r>
      <w:r w:rsidRPr="00B708EE">
        <w:rPr>
          <w:rFonts w:ascii="Times New Roman" w:hAnsi="Times New Roman"/>
          <w:sz w:val="24"/>
          <w:szCs w:val="24"/>
        </w:rPr>
        <w:t xml:space="preserve">evaluare </w:t>
      </w:r>
      <w:r w:rsidR="00B50138">
        <w:rPr>
          <w:rFonts w:ascii="Times New Roman" w:hAnsi="Times New Roman"/>
          <w:sz w:val="24"/>
          <w:szCs w:val="24"/>
        </w:rPr>
        <w:t xml:space="preserve">și prezintă justificarea </w:t>
      </w:r>
      <w:r w:rsidRPr="00B708EE">
        <w:rPr>
          <w:rFonts w:ascii="Times New Roman" w:hAnsi="Times New Roman"/>
          <w:sz w:val="24"/>
          <w:szCs w:val="24"/>
        </w:rPr>
        <w:t>de fond în ceea ce privește obiectivele de mediu.</w:t>
      </w:r>
      <w:r w:rsidR="00B24CBA">
        <w:rPr>
          <w:rFonts w:ascii="Times New Roman" w:hAnsi="Times New Roman"/>
          <w:sz w:val="24"/>
          <w:szCs w:val="24"/>
        </w:rPr>
        <w:t xml:space="preserve"> </w:t>
      </w:r>
      <w:r w:rsidR="004E576D">
        <w:rPr>
          <w:rFonts w:ascii="Times New Roman" w:hAnsi="Times New Roman"/>
          <w:sz w:val="24"/>
          <w:szCs w:val="24"/>
        </w:rPr>
        <w:t>Partea a 2-a a auto-evaluării cuprinde, pentru fiecare dintre cele șase obiective de mediu, întrebări care corespund cerințelor privind evaluare</w:t>
      </w:r>
      <w:r w:rsidR="00FC56E6">
        <w:rPr>
          <w:rFonts w:ascii="Times New Roman" w:hAnsi="Times New Roman"/>
          <w:sz w:val="24"/>
          <w:szCs w:val="24"/>
        </w:rPr>
        <w:t>a</w:t>
      </w:r>
      <w:r w:rsidR="004E576D">
        <w:rPr>
          <w:rFonts w:ascii="Times New Roman" w:hAnsi="Times New Roman"/>
          <w:sz w:val="24"/>
          <w:szCs w:val="24"/>
        </w:rPr>
        <w:t xml:space="preserve"> principiului DNSH. Solicitanții trebuie să furnizeze o justificare de fond pentru a indica faptul că activitățile proiectului nu prejudiciază în mod semnificativ obiectivul de mediu identificat în partea întâi.</w:t>
      </w:r>
    </w:p>
    <w:p w14:paraId="3AD3BEF7" w14:textId="77777777" w:rsidR="00B0545E" w:rsidRPr="00B0545E" w:rsidRDefault="00B0545E" w:rsidP="00B0545E">
      <w:pPr>
        <w:spacing w:before="120"/>
        <w:ind w:left="450"/>
        <w:jc w:val="both"/>
        <w:rPr>
          <w:rFonts w:ascii="Times New Roman" w:hAnsi="Times New Roman"/>
          <w:i/>
          <w:sz w:val="24"/>
          <w:szCs w:val="24"/>
        </w:rPr>
      </w:pPr>
      <w:r w:rsidRPr="00B0545E">
        <w:rPr>
          <w:rFonts w:ascii="Times New Roman" w:hAnsi="Times New Roman"/>
          <w:i/>
          <w:sz w:val="24"/>
          <w:szCs w:val="24"/>
        </w:rPr>
        <w:t>Justificarea prezentată pentru fiecare obiectiv de mediu trebui să fie fundamentată având în vedere caracteristicile și efectele concrete ale investiției propuse în cadrul proiectului/cererii de finanțare, prin prezentarea succintă a activităților și echipamentelor finanțate, a modului în care acestea contribuie la îndeplinirea obiectivului de mediu analizat și a măsurilor prin care sunt prevenite eventualele prejudicii semnificative.</w:t>
      </w:r>
    </w:p>
    <w:p w14:paraId="55327ACB" w14:textId="6851D6E8" w:rsidR="008F41C6" w:rsidRDefault="00B0545E" w:rsidP="00B0545E">
      <w:pPr>
        <w:spacing w:before="120"/>
        <w:ind w:left="450"/>
        <w:jc w:val="both"/>
        <w:rPr>
          <w:rFonts w:ascii="Times New Roman" w:hAnsi="Times New Roman"/>
          <w:i/>
          <w:sz w:val="24"/>
          <w:szCs w:val="24"/>
        </w:rPr>
      </w:pPr>
      <w:r w:rsidRPr="00B0545E">
        <w:rPr>
          <w:rFonts w:ascii="Times New Roman" w:hAnsi="Times New Roman"/>
          <w:i/>
          <w:sz w:val="24"/>
          <w:szCs w:val="24"/>
        </w:rPr>
        <w:t xml:space="preserve">Justificarea trebuie să fie corelată cu documentația tehnico-economică, actele de reglementare de mediu emise de autoritățile competente, rezultatele analizelor și calculelor relevante (după caz), precum și cu prevederile cadrului legislativ aplicabil. Se recomandă evitarea </w:t>
      </w:r>
      <w:r w:rsidRPr="00B0545E">
        <w:rPr>
          <w:rFonts w:ascii="Times New Roman" w:hAnsi="Times New Roman"/>
          <w:i/>
          <w:sz w:val="24"/>
          <w:szCs w:val="24"/>
        </w:rPr>
        <w:lastRenderedPageBreak/>
        <w:t>fundamentării justificării exclusiv prin reproducerea prevederilor legislative sau prin enumerarea actelor normative, fără raportare la investiția concretă propusă spre finanțare.</w:t>
      </w:r>
    </w:p>
    <w:p w14:paraId="0A951CFD" w14:textId="77777777" w:rsidR="00B0545E" w:rsidRPr="005930FD" w:rsidRDefault="00B0545E" w:rsidP="00B0545E">
      <w:pPr>
        <w:spacing w:before="120"/>
        <w:ind w:left="450"/>
        <w:jc w:val="both"/>
        <w:rPr>
          <w:rFonts w:ascii="Times New Roman" w:hAnsi="Times New Roman"/>
          <w:i/>
          <w:sz w:val="24"/>
          <w:szCs w:val="24"/>
        </w:rPr>
      </w:pPr>
    </w:p>
    <w:p w14:paraId="736DA4CD" w14:textId="52A77D19" w:rsidR="008F41C6" w:rsidRPr="005930FD" w:rsidRDefault="008F41C6" w:rsidP="008F41C6">
      <w:pPr>
        <w:pStyle w:val="Default"/>
        <w:jc w:val="both"/>
      </w:pPr>
      <w:r w:rsidRPr="005930FD">
        <w:rPr>
          <w:b/>
          <w:bCs/>
          <w:snapToGrid w:val="0"/>
        </w:rPr>
        <w:t>Referitor la obiectivul de mediu 1 –</w:t>
      </w:r>
      <w:r w:rsidR="00A629D6" w:rsidRPr="005930FD">
        <w:rPr>
          <w:b/>
          <w:bCs/>
          <w:snapToGrid w:val="0"/>
        </w:rPr>
        <w:t xml:space="preserve"> </w:t>
      </w:r>
      <w:r w:rsidRPr="005930FD">
        <w:rPr>
          <w:i/>
          <w:iCs/>
        </w:rPr>
        <w:t>Atenuarea schimbărilor climatice</w:t>
      </w:r>
    </w:p>
    <w:p w14:paraId="39312435" w14:textId="1F0A9C52" w:rsidR="008462A5" w:rsidRPr="005930FD" w:rsidRDefault="008462A5" w:rsidP="008F41C6">
      <w:pPr>
        <w:pStyle w:val="Default"/>
        <w:jc w:val="both"/>
      </w:pPr>
      <w:r w:rsidRPr="005930FD">
        <w:t>Activitățile prevăzute în cadrul proiectelor nu generează sau nu conduc la o creșter</w:t>
      </w:r>
      <w:r w:rsidR="00326543">
        <w:t>e</w:t>
      </w:r>
      <w:r w:rsidRPr="005930FD">
        <w:t xml:space="preserve"> semnificativă de emisii de gaze cu efect de seră, situație în care </w:t>
      </w:r>
      <w:r w:rsidR="008F41C6" w:rsidRPr="005930FD">
        <w:t>nivelul acestora va fi calculat pentru fiecare proiect în cadrul procedurii de evalua</w:t>
      </w:r>
      <w:r w:rsidRPr="005930FD">
        <w:t>re a impactului asupra mediului</w:t>
      </w:r>
      <w:r w:rsidR="00A12F70" w:rsidRPr="005930FD">
        <w:t xml:space="preserve"> (EIM)</w:t>
      </w:r>
      <w:r w:rsidR="001D4740" w:rsidRPr="005930FD">
        <w:t xml:space="preserve"> derulat</w:t>
      </w:r>
      <w:r w:rsidR="00805415">
        <w:t>ă</w:t>
      </w:r>
      <w:r w:rsidR="001D4740" w:rsidRPr="005930FD">
        <w:t xml:space="preserve"> în conformitate cu Legea nr. 292/2018 privind evaluarea impactului anumitor proiecte publice şi private asupra mediului</w:t>
      </w:r>
      <w:r w:rsidR="008658FE" w:rsidRPr="005930FD">
        <w:t>, corborat cu anexa II la Ghidul general - Integrarea Schimbărilor Climatice în Evaluarea Impactului Asupra Mediului aprobat prin Ordinului nr. 269/2020 din 20 februarie 2020 privind aprobarea ghidului general aplicabil etapelor procedurii de evaluare a impactului asupra mediului, a ghidului pentru evaluarea impactului asupra mediului în context transfrontalier şi a altor ghiduri specifice pentru diferite domenii şi categorii de proiecte publicat în Monitorul Oficial nr. 211 din 16 martie 2020</w:t>
      </w:r>
      <w:r w:rsidR="00326543">
        <w:t>.</w:t>
      </w:r>
    </w:p>
    <w:p w14:paraId="622FAC75" w14:textId="77777777" w:rsidR="008F41C6" w:rsidRPr="005930FD" w:rsidRDefault="008F41C6" w:rsidP="008F41C6">
      <w:pPr>
        <w:pStyle w:val="Default"/>
        <w:jc w:val="both"/>
      </w:pPr>
    </w:p>
    <w:p w14:paraId="59F7F98A" w14:textId="456570E9" w:rsidR="008F41C6" w:rsidRPr="005930FD" w:rsidRDefault="008F41C6" w:rsidP="008F41C6">
      <w:pPr>
        <w:pStyle w:val="Default"/>
        <w:jc w:val="both"/>
        <w:rPr>
          <w:i/>
          <w:iCs/>
        </w:rPr>
      </w:pPr>
      <w:r w:rsidRPr="005930FD">
        <w:rPr>
          <w:b/>
          <w:bCs/>
          <w:snapToGrid w:val="0"/>
        </w:rPr>
        <w:t>Referitor la obiectivul de mediu 2</w:t>
      </w:r>
      <w:r w:rsidRPr="005930FD">
        <w:t xml:space="preserve"> </w:t>
      </w:r>
      <w:r w:rsidRPr="005930FD">
        <w:rPr>
          <w:i/>
          <w:iCs/>
        </w:rPr>
        <w:t>Adaptarea la schimbările climatice</w:t>
      </w:r>
    </w:p>
    <w:p w14:paraId="188803AE" w14:textId="7E5D9118" w:rsidR="00930C3D" w:rsidRPr="005930FD" w:rsidRDefault="00B0545E" w:rsidP="008F41C6">
      <w:pPr>
        <w:jc w:val="both"/>
        <w:rPr>
          <w:rFonts w:ascii="Times New Roman" w:hAnsi="Times New Roman"/>
          <w:sz w:val="24"/>
          <w:szCs w:val="24"/>
        </w:rPr>
      </w:pPr>
      <w:r w:rsidRPr="00B0545E">
        <w:rPr>
          <w:rFonts w:ascii="Times New Roman" w:hAnsi="Times New Roman"/>
          <w:sz w:val="24"/>
          <w:szCs w:val="24"/>
        </w:rPr>
        <w:t>Investițiile finanțate sunt proiectate astfel încât să contribuie</w:t>
      </w:r>
      <w:r>
        <w:rPr>
          <w:rFonts w:ascii="Times New Roman" w:hAnsi="Times New Roman"/>
          <w:sz w:val="24"/>
          <w:szCs w:val="24"/>
        </w:rPr>
        <w:t xml:space="preserve"> </w:t>
      </w:r>
      <w:r w:rsidR="008F41C6" w:rsidRPr="005930FD">
        <w:rPr>
          <w:rFonts w:ascii="Times New Roman" w:hAnsi="Times New Roman"/>
          <w:sz w:val="24"/>
          <w:szCs w:val="24"/>
        </w:rPr>
        <w:t xml:space="preserve">substanțial la obiectivul de adaptare la schimbările climatice. </w:t>
      </w:r>
      <w:r w:rsidR="00930C3D" w:rsidRPr="005930FD">
        <w:rPr>
          <w:rFonts w:ascii="Times New Roman" w:hAnsi="Times New Roman"/>
          <w:sz w:val="24"/>
          <w:szCs w:val="24"/>
        </w:rPr>
        <w:t>Astfel, în cadrul procedurilor de evaluare a impactului asupra mediului</w:t>
      </w:r>
      <w:r w:rsidR="00A12F70" w:rsidRPr="005930FD">
        <w:rPr>
          <w:rFonts w:ascii="Times New Roman" w:hAnsi="Times New Roman"/>
          <w:sz w:val="24"/>
          <w:szCs w:val="24"/>
        </w:rPr>
        <w:t xml:space="preserve"> (EIM)</w:t>
      </w:r>
      <w:r w:rsidR="00930C3D" w:rsidRPr="005930FD">
        <w:rPr>
          <w:rFonts w:ascii="Times New Roman" w:hAnsi="Times New Roman"/>
          <w:sz w:val="24"/>
          <w:szCs w:val="24"/>
        </w:rPr>
        <w:t xml:space="preserve"> se vor realiza analize de vulnerabilitate </w:t>
      </w:r>
      <w:r w:rsidR="00F72730" w:rsidRPr="005930FD">
        <w:rPr>
          <w:rFonts w:ascii="Times New Roman" w:hAnsi="Times New Roman"/>
          <w:sz w:val="24"/>
          <w:szCs w:val="24"/>
        </w:rPr>
        <w:t xml:space="preserve">și a riscurilor climatice </w:t>
      </w:r>
      <w:r w:rsidR="00930C3D" w:rsidRPr="005930FD">
        <w:rPr>
          <w:rFonts w:ascii="Times New Roman" w:hAnsi="Times New Roman"/>
          <w:sz w:val="24"/>
          <w:szCs w:val="24"/>
        </w:rPr>
        <w:t xml:space="preserve">care să ducă </w:t>
      </w:r>
      <w:r w:rsidR="0006150D" w:rsidRPr="005930FD">
        <w:rPr>
          <w:rFonts w:ascii="Times New Roman" w:hAnsi="Times New Roman"/>
          <w:sz w:val="24"/>
          <w:szCs w:val="24"/>
        </w:rPr>
        <w:t xml:space="preserve">la identificarea, evaluarea și punerea în aplicare a măsurilor de adaptare relevante. </w:t>
      </w:r>
      <w:r w:rsidR="00805415">
        <w:rPr>
          <w:rFonts w:ascii="Times New Roman" w:hAnsi="Times New Roman"/>
          <w:sz w:val="24"/>
          <w:szCs w:val="24"/>
        </w:rPr>
        <w:t xml:space="preserve">EIM va fi </w:t>
      </w:r>
      <w:r w:rsidR="00805415" w:rsidRPr="00805415">
        <w:rPr>
          <w:rFonts w:ascii="Times New Roman" w:hAnsi="Times New Roman"/>
          <w:sz w:val="24"/>
          <w:szCs w:val="24"/>
        </w:rPr>
        <w:t>derulat</w:t>
      </w:r>
      <w:r w:rsidR="00805415">
        <w:rPr>
          <w:rFonts w:ascii="Times New Roman" w:hAnsi="Times New Roman"/>
          <w:sz w:val="24"/>
          <w:szCs w:val="24"/>
        </w:rPr>
        <w:t>ă</w:t>
      </w:r>
      <w:r w:rsidR="00805415" w:rsidRPr="00805415">
        <w:rPr>
          <w:rFonts w:ascii="Times New Roman" w:hAnsi="Times New Roman"/>
          <w:sz w:val="24"/>
          <w:szCs w:val="24"/>
        </w:rPr>
        <w:t xml:space="preserve"> în conformitate cu Legea nr. 292/2018 privind evaluarea impactului anumitor proiecte publice şi private asupra mediului, cor</w:t>
      </w:r>
      <w:r w:rsidR="00084258">
        <w:rPr>
          <w:rFonts w:ascii="Times New Roman" w:hAnsi="Times New Roman"/>
          <w:sz w:val="24"/>
          <w:szCs w:val="24"/>
        </w:rPr>
        <w:t>o</w:t>
      </w:r>
      <w:r w:rsidR="00805415" w:rsidRPr="00805415">
        <w:rPr>
          <w:rFonts w:ascii="Times New Roman" w:hAnsi="Times New Roman"/>
          <w:sz w:val="24"/>
          <w:szCs w:val="24"/>
        </w:rPr>
        <w:t>borat cu anexa II la Ghidul general - Integrarea Schimbărilor Climatice în Evaluarea Impactului Asupra Mediului aprobat prin Ordinului nr. 269/2020 din 20 februarie 2020 privind aprobarea ghidului general aplicabil etapelor procedurii de evaluare a impactului asupra mediului, a ghidului pentru evaluarea impactului asupra mediului în context transfrontalier şi a altor ghiduri specifice pentru diferite domenii şi categorii de proiecte publicat în Monitorul Oficial nr. 211 din 16 martie 2020</w:t>
      </w:r>
    </w:p>
    <w:p w14:paraId="6AD72105" w14:textId="77777777" w:rsidR="00930C3D" w:rsidRPr="005930FD" w:rsidRDefault="00930C3D" w:rsidP="008F41C6">
      <w:pPr>
        <w:jc w:val="both"/>
        <w:rPr>
          <w:rFonts w:ascii="Times New Roman" w:hAnsi="Times New Roman"/>
          <w:sz w:val="24"/>
          <w:szCs w:val="24"/>
        </w:rPr>
      </w:pPr>
    </w:p>
    <w:p w14:paraId="5334C684" w14:textId="5F6FF324" w:rsidR="00A12F70" w:rsidRPr="005930FD" w:rsidRDefault="008F41C6" w:rsidP="008F41C6">
      <w:pPr>
        <w:jc w:val="both"/>
        <w:rPr>
          <w:rFonts w:ascii="Times New Roman" w:hAnsi="Times New Roman"/>
          <w:sz w:val="24"/>
          <w:szCs w:val="24"/>
        </w:rPr>
      </w:pPr>
      <w:r w:rsidRPr="005930FD">
        <w:rPr>
          <w:rFonts w:ascii="Times New Roman" w:hAnsi="Times New Roman"/>
          <w:b/>
          <w:bCs/>
          <w:snapToGrid w:val="0"/>
          <w:sz w:val="24"/>
          <w:szCs w:val="24"/>
        </w:rPr>
        <w:t>Referitor la obiectivul de mediu 3</w:t>
      </w:r>
      <w:r w:rsidRPr="005930FD">
        <w:rPr>
          <w:rFonts w:ascii="Times New Roman" w:hAnsi="Times New Roman"/>
          <w:sz w:val="24"/>
          <w:szCs w:val="24"/>
        </w:rPr>
        <w:t xml:space="preserve"> </w:t>
      </w:r>
      <w:r w:rsidRPr="005930FD">
        <w:rPr>
          <w:rFonts w:ascii="Times New Roman" w:hAnsi="Times New Roman"/>
          <w:i/>
          <w:iCs/>
          <w:sz w:val="24"/>
          <w:szCs w:val="24"/>
        </w:rPr>
        <w:t>Utilizarea durabilă și protecția resurselor de apă și marine</w:t>
      </w:r>
      <w:r w:rsidR="007F4320" w:rsidRPr="005930FD">
        <w:rPr>
          <w:rFonts w:ascii="Times New Roman" w:hAnsi="Times New Roman"/>
          <w:sz w:val="24"/>
          <w:szCs w:val="24"/>
        </w:rPr>
        <w:t xml:space="preserve"> </w:t>
      </w:r>
    </w:p>
    <w:p w14:paraId="6CA9B466" w14:textId="669440F9" w:rsidR="003A3F0E" w:rsidRPr="005930FD" w:rsidRDefault="001D4740" w:rsidP="008F41C6">
      <w:pPr>
        <w:jc w:val="both"/>
        <w:rPr>
          <w:rFonts w:ascii="Times New Roman" w:eastAsiaTheme="minorHAnsi" w:hAnsi="Times New Roman"/>
          <w:color w:val="000000"/>
          <w:sz w:val="24"/>
          <w:szCs w:val="24"/>
        </w:rPr>
      </w:pPr>
      <w:r w:rsidRPr="005930FD">
        <w:rPr>
          <w:rFonts w:ascii="Times New Roman" w:eastAsiaTheme="minorHAnsi" w:hAnsi="Times New Roman"/>
          <w:color w:val="000000"/>
          <w:sz w:val="24"/>
          <w:szCs w:val="24"/>
        </w:rPr>
        <w:t>P</w:t>
      </w:r>
      <w:r w:rsidR="003A3F0E" w:rsidRPr="005930FD">
        <w:rPr>
          <w:rFonts w:ascii="Times New Roman" w:eastAsiaTheme="minorHAnsi" w:hAnsi="Times New Roman"/>
          <w:color w:val="000000"/>
          <w:sz w:val="24"/>
          <w:szCs w:val="24"/>
        </w:rPr>
        <w:t xml:space="preserve">entru activitatea economică asociată investițiilor în infrastructură și/sau echipamente, solicitanții </w:t>
      </w:r>
      <w:r w:rsidR="00326543">
        <w:rPr>
          <w:rFonts w:ascii="Times New Roman" w:eastAsiaTheme="minorHAnsi" w:hAnsi="Times New Roman"/>
          <w:color w:val="000000"/>
          <w:sz w:val="24"/>
          <w:szCs w:val="24"/>
        </w:rPr>
        <w:t>de</w:t>
      </w:r>
      <w:r w:rsidR="003A3F0E" w:rsidRPr="005930FD">
        <w:rPr>
          <w:rFonts w:ascii="Times New Roman" w:eastAsiaTheme="minorHAnsi" w:hAnsi="Times New Roman"/>
          <w:color w:val="000000"/>
          <w:sz w:val="24"/>
          <w:szCs w:val="24"/>
        </w:rPr>
        <w:t xml:space="preserve"> finanțare </w:t>
      </w:r>
      <w:r w:rsidR="00326543">
        <w:rPr>
          <w:rFonts w:ascii="Times New Roman" w:eastAsiaTheme="minorHAnsi" w:hAnsi="Times New Roman"/>
          <w:color w:val="000000"/>
          <w:sz w:val="24"/>
          <w:szCs w:val="24"/>
        </w:rPr>
        <w:t>au</w:t>
      </w:r>
      <w:r w:rsidR="003A3F0E" w:rsidRPr="005930FD">
        <w:rPr>
          <w:rFonts w:ascii="Times New Roman" w:eastAsiaTheme="minorHAnsi" w:hAnsi="Times New Roman"/>
          <w:color w:val="000000"/>
          <w:sz w:val="24"/>
          <w:szCs w:val="24"/>
        </w:rPr>
        <w:t xml:space="preserve"> obligația contractuală să obțină avizele/acordurile/autorizațiile necesare derulării respectivei activității, care stabilește parametrii și regulile de funcționare a activității titularului de activitate, căruia i se impun condiții speciale pentru buna desfășurare a activității, în raport cu normele de protecția mediului.</w:t>
      </w:r>
    </w:p>
    <w:p w14:paraId="7D5F7627" w14:textId="634D7DD7" w:rsidR="001D4740" w:rsidRPr="005930FD" w:rsidRDefault="001D4740" w:rsidP="00A64C80">
      <w:pPr>
        <w:pStyle w:val="Default"/>
        <w:jc w:val="both"/>
      </w:pPr>
      <w:r w:rsidRPr="005930FD">
        <w:t>În cazul în care se efectuează o evaluare a impactului asupra mediului în conformitate cu Legea nr. 292/2018 privind evaluarea impactului anumitor proiecte publice şi private asupra mediului (EIM) aceasta include o evaluare a impactului asupra apei în conformitate cu Leg</w:t>
      </w:r>
      <w:r w:rsidR="00326543">
        <w:t>ea</w:t>
      </w:r>
      <w:r w:rsidRPr="005930FD">
        <w:t xml:space="preserve"> apelor nr. 107/1996, cu modificările și completările ulterioare, în ca</w:t>
      </w:r>
      <w:r w:rsidR="00326543">
        <w:t>d</w:t>
      </w:r>
      <w:r w:rsidRPr="005930FD">
        <w:t>rul c</w:t>
      </w:r>
      <w:r w:rsidR="00326543">
        <w:t>ă</w:t>
      </w:r>
      <w:r w:rsidRPr="005930FD">
        <w:t>reia vor fi analizate riscurile de degradare a mediului legate de protejarea calității apei și de stresul hidric.</w:t>
      </w:r>
    </w:p>
    <w:p w14:paraId="3EAB4B59" w14:textId="3914F7A6" w:rsidR="007F4320" w:rsidRPr="005930FD" w:rsidRDefault="001D4740" w:rsidP="008F41C6">
      <w:pPr>
        <w:jc w:val="both"/>
        <w:rPr>
          <w:rFonts w:ascii="Times New Roman" w:hAnsi="Times New Roman"/>
          <w:sz w:val="24"/>
          <w:szCs w:val="24"/>
        </w:rPr>
      </w:pPr>
      <w:r w:rsidRPr="005930FD">
        <w:rPr>
          <w:rFonts w:ascii="Times New Roman" w:eastAsiaTheme="minorHAnsi" w:hAnsi="Times New Roman"/>
          <w:color w:val="000000"/>
          <w:sz w:val="24"/>
          <w:szCs w:val="24"/>
        </w:rPr>
        <w:t xml:space="preserve">Astfel, </w:t>
      </w:r>
      <w:r w:rsidR="00A64C80" w:rsidRPr="005930FD">
        <w:rPr>
          <w:rFonts w:ascii="Times New Roman" w:eastAsiaTheme="minorHAnsi" w:hAnsi="Times New Roman"/>
          <w:color w:val="000000"/>
          <w:sz w:val="24"/>
          <w:szCs w:val="24"/>
        </w:rPr>
        <w:t xml:space="preserve">proiectele avute în vedere a fi finanțate </w:t>
      </w:r>
      <w:r w:rsidR="007F4320" w:rsidRPr="005930FD">
        <w:rPr>
          <w:rFonts w:ascii="Times New Roman" w:hAnsi="Times New Roman"/>
          <w:sz w:val="24"/>
          <w:szCs w:val="24"/>
        </w:rPr>
        <w:t>vor avea anexată decizia etapei de încadrare sau clasarea notific</w:t>
      </w:r>
      <w:r w:rsidR="00A556E5">
        <w:rPr>
          <w:rFonts w:ascii="Times New Roman" w:hAnsi="Times New Roman"/>
          <w:sz w:val="24"/>
          <w:szCs w:val="24"/>
        </w:rPr>
        <w:t>ă</w:t>
      </w:r>
      <w:r w:rsidR="007F4320" w:rsidRPr="005930FD">
        <w:rPr>
          <w:rFonts w:ascii="Times New Roman" w:hAnsi="Times New Roman"/>
          <w:sz w:val="24"/>
          <w:szCs w:val="24"/>
        </w:rPr>
        <w:t>rii emisă de la autoritatea pentru protecția mediului în conformitate cu Legea nr. 292/2018 privind evaluarea impactului anumitor proiecte publice şi private asupra mediului și vor urma etapele procedurale stabilite în funcție de încadrarea respectivă, inclusiv obținerea acordului de mediu necesar pentru aprobarea de dezvoltare a proiectului, respectiv decizia autorității competente</w:t>
      </w:r>
      <w:r w:rsidR="00A12F70" w:rsidRPr="005930FD">
        <w:rPr>
          <w:rFonts w:ascii="Times New Roman" w:hAnsi="Times New Roman"/>
          <w:sz w:val="24"/>
          <w:szCs w:val="24"/>
        </w:rPr>
        <w:t xml:space="preserve"> pentru protecția mediului</w:t>
      </w:r>
      <w:r w:rsidR="00B0545E">
        <w:rPr>
          <w:rFonts w:ascii="Times New Roman" w:hAnsi="Times New Roman"/>
          <w:sz w:val="24"/>
          <w:szCs w:val="24"/>
        </w:rPr>
        <w:t>, dacă este cazul</w:t>
      </w:r>
      <w:r w:rsidR="007F4320" w:rsidRPr="005930FD">
        <w:rPr>
          <w:rFonts w:ascii="Times New Roman" w:hAnsi="Times New Roman"/>
          <w:sz w:val="24"/>
          <w:szCs w:val="24"/>
        </w:rPr>
        <w:t>.</w:t>
      </w:r>
    </w:p>
    <w:p w14:paraId="2E6A584A" w14:textId="77777777" w:rsidR="007F4320" w:rsidRPr="005930FD" w:rsidRDefault="007F4320" w:rsidP="008F41C6">
      <w:pPr>
        <w:jc w:val="both"/>
        <w:rPr>
          <w:rFonts w:ascii="Times New Roman" w:hAnsi="Times New Roman"/>
          <w:sz w:val="24"/>
          <w:szCs w:val="24"/>
        </w:rPr>
      </w:pPr>
    </w:p>
    <w:p w14:paraId="72505CB4" w14:textId="4C6B5671" w:rsidR="008F41C6" w:rsidRPr="005930FD" w:rsidRDefault="008F41C6" w:rsidP="008F41C6">
      <w:pPr>
        <w:jc w:val="both"/>
        <w:rPr>
          <w:rFonts w:ascii="Times New Roman" w:hAnsi="Times New Roman"/>
          <w:sz w:val="24"/>
          <w:szCs w:val="24"/>
        </w:rPr>
      </w:pPr>
      <w:r w:rsidRPr="005930FD">
        <w:rPr>
          <w:rFonts w:ascii="Times New Roman" w:hAnsi="Times New Roman"/>
          <w:b/>
          <w:bCs/>
          <w:snapToGrid w:val="0"/>
          <w:sz w:val="24"/>
          <w:szCs w:val="24"/>
        </w:rPr>
        <w:t>Referitor la obiectivul de mediu 4</w:t>
      </w:r>
      <w:r w:rsidRPr="005930FD">
        <w:rPr>
          <w:rFonts w:ascii="Times New Roman" w:hAnsi="Times New Roman"/>
          <w:sz w:val="24"/>
          <w:szCs w:val="24"/>
        </w:rPr>
        <w:t xml:space="preserve"> </w:t>
      </w:r>
      <w:r w:rsidRPr="005930FD">
        <w:rPr>
          <w:rFonts w:ascii="Times New Roman" w:hAnsi="Times New Roman"/>
          <w:i/>
          <w:iCs/>
          <w:sz w:val="24"/>
          <w:szCs w:val="24"/>
        </w:rPr>
        <w:t>Economia circulară, inclusiv prevenirea și reciclarea deșeurilor</w:t>
      </w:r>
      <w:r w:rsidR="00A914E9" w:rsidRPr="005930FD">
        <w:rPr>
          <w:rFonts w:ascii="Times New Roman" w:hAnsi="Times New Roman"/>
          <w:i/>
          <w:iCs/>
          <w:sz w:val="24"/>
          <w:szCs w:val="24"/>
        </w:rPr>
        <w:t xml:space="preserve">. </w:t>
      </w:r>
      <w:r w:rsidR="00A914E9" w:rsidRPr="005930FD">
        <w:rPr>
          <w:rFonts w:ascii="Times New Roman" w:hAnsi="Times New Roman"/>
          <w:sz w:val="24"/>
          <w:szCs w:val="24"/>
        </w:rPr>
        <w:t xml:space="preserve">Investițiile </w:t>
      </w:r>
      <w:r w:rsidR="00FA6D48" w:rsidRPr="005930FD">
        <w:rPr>
          <w:rFonts w:ascii="Times New Roman" w:hAnsi="Times New Roman"/>
          <w:sz w:val="24"/>
          <w:szCs w:val="24"/>
        </w:rPr>
        <w:t xml:space="preserve">vor fi realizate </w:t>
      </w:r>
      <w:r w:rsidRPr="005930FD">
        <w:rPr>
          <w:rFonts w:ascii="Times New Roman" w:hAnsi="Times New Roman"/>
          <w:sz w:val="24"/>
          <w:szCs w:val="24"/>
        </w:rPr>
        <w:t>cu res</w:t>
      </w:r>
      <w:r w:rsidR="00FA6D48" w:rsidRPr="005930FD">
        <w:rPr>
          <w:rFonts w:ascii="Times New Roman" w:hAnsi="Times New Roman"/>
          <w:sz w:val="24"/>
          <w:szCs w:val="24"/>
        </w:rPr>
        <w:t>pectarea următoarelor cerințe:</w:t>
      </w:r>
    </w:p>
    <w:p w14:paraId="10014946" w14:textId="2FFBA404" w:rsidR="008F41C6" w:rsidRPr="005930FD" w:rsidRDefault="008F41C6" w:rsidP="008F41C6">
      <w:pPr>
        <w:pStyle w:val="ListParagraph"/>
        <w:numPr>
          <w:ilvl w:val="0"/>
          <w:numId w:val="17"/>
        </w:numPr>
        <w:spacing w:before="120" w:after="120"/>
        <w:ind w:left="360"/>
        <w:jc w:val="both"/>
        <w:rPr>
          <w:rFonts w:ascii="Times New Roman" w:hAnsi="Times New Roman"/>
          <w:sz w:val="24"/>
          <w:szCs w:val="24"/>
        </w:rPr>
      </w:pPr>
      <w:r w:rsidRPr="005930FD">
        <w:rPr>
          <w:rFonts w:ascii="Times New Roman" w:hAnsi="Times New Roman"/>
          <w:sz w:val="24"/>
          <w:szCs w:val="24"/>
        </w:rPr>
        <w:lastRenderedPageBreak/>
        <w:t xml:space="preserve">Gestionarea deșeurilor rezultate în toate etapele se va realiza în linie cu obiectivele de reducere a cantităților de deșeuri generate și de maximizare a reutilizării și reciclării, respectiv în linie cu obiectivele din cadrul general de gestionare a deșeurilor la nivel național - Planul național de gestionare a deșeurilor (elaborat în baza art. 28 al Directivei 2008/98/EC privind deșeurile și de abrogare a anumitor directive, cu modificările ulterioare și aprobat prin </w:t>
      </w:r>
      <w:r w:rsidR="004E3A4D">
        <w:rPr>
          <w:rFonts w:ascii="Times New Roman" w:hAnsi="Times New Roman"/>
          <w:sz w:val="24"/>
          <w:szCs w:val="24"/>
        </w:rPr>
        <w:t>H.G.</w:t>
      </w:r>
      <w:r w:rsidRPr="005930FD">
        <w:rPr>
          <w:rFonts w:ascii="Times New Roman" w:hAnsi="Times New Roman"/>
          <w:sz w:val="24"/>
          <w:szCs w:val="24"/>
        </w:rPr>
        <w:t xml:space="preserve"> nr. 942/2017);</w:t>
      </w:r>
    </w:p>
    <w:p w14:paraId="1C64BADA" w14:textId="093F09C6" w:rsidR="008F41C6" w:rsidRPr="005930FD" w:rsidRDefault="008F41C6" w:rsidP="008F41C6">
      <w:pPr>
        <w:pStyle w:val="ListParagraph"/>
        <w:numPr>
          <w:ilvl w:val="0"/>
          <w:numId w:val="17"/>
        </w:numPr>
        <w:spacing w:before="120" w:after="120"/>
        <w:ind w:left="360"/>
        <w:jc w:val="both"/>
        <w:rPr>
          <w:rFonts w:ascii="Times New Roman" w:hAnsi="Times New Roman"/>
          <w:sz w:val="24"/>
          <w:szCs w:val="24"/>
        </w:rPr>
      </w:pPr>
      <w:r w:rsidRPr="005930FD">
        <w:rPr>
          <w:rFonts w:ascii="Times New Roman" w:hAnsi="Times New Roman"/>
          <w:sz w:val="24"/>
          <w:szCs w:val="24"/>
        </w:rPr>
        <w:t>În toate etapele proiectului se va menține evidența gestiunii deșeurilor conform O</w:t>
      </w:r>
      <w:r w:rsidR="004E3A4D">
        <w:rPr>
          <w:rFonts w:ascii="Times New Roman" w:hAnsi="Times New Roman"/>
          <w:sz w:val="24"/>
          <w:szCs w:val="24"/>
        </w:rPr>
        <w:t>.</w:t>
      </w:r>
      <w:r w:rsidRPr="005930FD">
        <w:rPr>
          <w:rFonts w:ascii="Times New Roman" w:hAnsi="Times New Roman"/>
          <w:sz w:val="24"/>
          <w:szCs w:val="24"/>
        </w:rPr>
        <w:t>U</w:t>
      </w:r>
      <w:r w:rsidR="004E3A4D">
        <w:rPr>
          <w:rFonts w:ascii="Times New Roman" w:hAnsi="Times New Roman"/>
          <w:sz w:val="24"/>
          <w:szCs w:val="24"/>
        </w:rPr>
        <w:t>.</w:t>
      </w:r>
      <w:r w:rsidRPr="005930FD">
        <w:rPr>
          <w:rFonts w:ascii="Times New Roman" w:hAnsi="Times New Roman"/>
          <w:sz w:val="24"/>
          <w:szCs w:val="24"/>
        </w:rPr>
        <w:t>G</w:t>
      </w:r>
      <w:r w:rsidR="004E3A4D">
        <w:rPr>
          <w:rFonts w:ascii="Times New Roman" w:hAnsi="Times New Roman"/>
          <w:sz w:val="24"/>
          <w:szCs w:val="24"/>
        </w:rPr>
        <w:t>. nr.</w:t>
      </w:r>
      <w:r w:rsidRPr="005930FD">
        <w:rPr>
          <w:rFonts w:ascii="Times New Roman" w:hAnsi="Times New Roman"/>
          <w:sz w:val="24"/>
          <w:szCs w:val="24"/>
        </w:rPr>
        <w:t xml:space="preserve"> 92/2021 privind regimul deșeurilor, H.G.</w:t>
      </w:r>
      <w:r w:rsidR="00482ECD">
        <w:rPr>
          <w:rFonts w:ascii="Times New Roman" w:hAnsi="Times New Roman"/>
          <w:sz w:val="24"/>
          <w:szCs w:val="24"/>
        </w:rPr>
        <w:t xml:space="preserve"> nr.</w:t>
      </w:r>
      <w:r w:rsidRPr="005930FD">
        <w:rPr>
          <w:rFonts w:ascii="Times New Roman" w:hAnsi="Times New Roman"/>
          <w:sz w:val="24"/>
          <w:szCs w:val="24"/>
        </w:rPr>
        <w:t xml:space="preserve"> 856/2002 privind evidența gestiunii deșeurilor și pentru aprobarea listei cuprinzând deșeurile, inclusiv deșeurile periculoase, cu modificările și completările ulterioare și respectiv Legea nr. 249/2019 privind modalitatea de gestionare a ambalajelor și a deșeurilor de ambalaje, cu modificările și completările ulterioare;</w:t>
      </w:r>
    </w:p>
    <w:p w14:paraId="5F610E6A" w14:textId="1260A063" w:rsidR="008F41C6" w:rsidRPr="005930FD" w:rsidRDefault="008F41C6" w:rsidP="008F41C6">
      <w:pPr>
        <w:pStyle w:val="ListParagraph"/>
        <w:numPr>
          <w:ilvl w:val="0"/>
          <w:numId w:val="17"/>
        </w:numPr>
        <w:spacing w:before="120" w:after="120"/>
        <w:ind w:left="360"/>
        <w:jc w:val="both"/>
        <w:rPr>
          <w:rFonts w:ascii="Times New Roman" w:hAnsi="Times New Roman"/>
          <w:sz w:val="24"/>
          <w:szCs w:val="24"/>
        </w:rPr>
      </w:pPr>
      <w:r w:rsidRPr="005930FD">
        <w:rPr>
          <w:rFonts w:ascii="Times New Roman" w:hAnsi="Times New Roman"/>
          <w:sz w:val="24"/>
          <w:szCs w:val="24"/>
        </w:rPr>
        <w:t>În conformitate cu prevederile Deciziei nr. 2000/532/CE a Comisiei, preluată în legislația națională prin H</w:t>
      </w:r>
      <w:r w:rsidR="004E3A4D">
        <w:rPr>
          <w:rFonts w:ascii="Times New Roman" w:hAnsi="Times New Roman"/>
          <w:sz w:val="24"/>
          <w:szCs w:val="24"/>
        </w:rPr>
        <w:t>.</w:t>
      </w:r>
      <w:r w:rsidRPr="005930FD">
        <w:rPr>
          <w:rFonts w:ascii="Times New Roman" w:hAnsi="Times New Roman"/>
          <w:sz w:val="24"/>
          <w:szCs w:val="24"/>
        </w:rPr>
        <w:t>G</w:t>
      </w:r>
      <w:r w:rsidR="004E3A4D">
        <w:rPr>
          <w:rFonts w:ascii="Times New Roman" w:hAnsi="Times New Roman"/>
          <w:sz w:val="24"/>
          <w:szCs w:val="24"/>
        </w:rPr>
        <w:t>.</w:t>
      </w:r>
      <w:r w:rsidRPr="005930FD">
        <w:rPr>
          <w:rFonts w:ascii="Times New Roman" w:hAnsi="Times New Roman"/>
          <w:sz w:val="24"/>
          <w:szCs w:val="24"/>
        </w:rPr>
        <w:t xml:space="preserve"> nr. 856/2002, cu modificările și completările ulterioare, lucrările nu presupun utilizarea unor categorii de materiale care să poată fi încadrate în categoria substanțelor toxice și periculoase;</w:t>
      </w:r>
    </w:p>
    <w:p w14:paraId="2972F4D1" w14:textId="0B9667D9" w:rsidR="008F41C6" w:rsidRPr="005930FD" w:rsidRDefault="008F41C6" w:rsidP="008F41C6">
      <w:pPr>
        <w:pStyle w:val="ListParagraph"/>
        <w:numPr>
          <w:ilvl w:val="0"/>
          <w:numId w:val="17"/>
        </w:numPr>
        <w:spacing w:before="120" w:after="120"/>
        <w:ind w:left="360"/>
        <w:jc w:val="both"/>
        <w:rPr>
          <w:rFonts w:ascii="Times New Roman" w:hAnsi="Times New Roman"/>
          <w:sz w:val="24"/>
          <w:szCs w:val="24"/>
        </w:rPr>
      </w:pPr>
      <w:r w:rsidRPr="005930FD">
        <w:rPr>
          <w:rFonts w:ascii="Times New Roman" w:hAnsi="Times New Roman"/>
          <w:sz w:val="24"/>
          <w:szCs w:val="24"/>
        </w:rPr>
        <w:t>În ceea ce privește deșeurile recuperabile rezultate pe perioada executării lucrărilor, constructorul se va asigura că cel puțin 70% (în greutate) din deșeurile nepericuloase rezultate din construcții și demolări (cu excepția materialelor naturale definite în categoria 17 05 04 – pământ și pietriș, altele decât cele vizate la rubrica 17 05 03 din lista europeană a deșeurilor stabilită prin Decizia 2000/532/CE a Comisiei, preluată în H</w:t>
      </w:r>
      <w:r w:rsidR="004E3A4D">
        <w:rPr>
          <w:rFonts w:ascii="Times New Roman" w:hAnsi="Times New Roman"/>
          <w:sz w:val="24"/>
          <w:szCs w:val="24"/>
        </w:rPr>
        <w:t>.</w:t>
      </w:r>
      <w:r w:rsidRPr="005930FD">
        <w:rPr>
          <w:rFonts w:ascii="Times New Roman" w:hAnsi="Times New Roman"/>
          <w:sz w:val="24"/>
          <w:szCs w:val="24"/>
        </w:rPr>
        <w:t>G</w:t>
      </w:r>
      <w:r w:rsidR="004E3A4D">
        <w:rPr>
          <w:rFonts w:ascii="Times New Roman" w:hAnsi="Times New Roman"/>
          <w:sz w:val="24"/>
          <w:szCs w:val="24"/>
        </w:rPr>
        <w:t>. nr.</w:t>
      </w:r>
      <w:r w:rsidRPr="005930FD">
        <w:rPr>
          <w:rFonts w:ascii="Times New Roman" w:hAnsi="Times New Roman"/>
          <w:sz w:val="24"/>
          <w:szCs w:val="24"/>
        </w:rPr>
        <w:t xml:space="preserve"> 856/2002, cu modificările și completările ulterioare) și generate pe șantier vor fi pregătite, respectiv sortate pentru reutilizare, reciclare și alte operațiuni de valorificare material, inclusiv operațiuni de umplere care utilizează deșeuri pentru a înlocui alte materiale, în conformitate cu ierarhia deșeurilor și Protocolul UE de gestionare a deșeurilor din construcții și demolări;</w:t>
      </w:r>
    </w:p>
    <w:p w14:paraId="3A26B684" w14:textId="2BF7B95B" w:rsidR="008F41C6" w:rsidRPr="005930FD" w:rsidRDefault="008F41C6" w:rsidP="008F41C6">
      <w:pPr>
        <w:pStyle w:val="ListParagraph"/>
        <w:numPr>
          <w:ilvl w:val="0"/>
          <w:numId w:val="17"/>
        </w:numPr>
        <w:spacing w:before="120" w:after="120"/>
        <w:ind w:left="360"/>
        <w:jc w:val="both"/>
        <w:rPr>
          <w:rFonts w:ascii="Times New Roman" w:hAnsi="Times New Roman"/>
          <w:sz w:val="24"/>
          <w:szCs w:val="24"/>
        </w:rPr>
      </w:pPr>
      <w:r w:rsidRPr="005930FD">
        <w:rPr>
          <w:rFonts w:ascii="Times New Roman" w:hAnsi="Times New Roman"/>
          <w:sz w:val="24"/>
          <w:szCs w:val="24"/>
        </w:rPr>
        <w:t xml:space="preserve">Astfel, în conformitate cu reglementările în vigoare, deșeurile rezultate vor fi colectate selectiv în funcție de caracteristicile lor, transportate în depozite autorizate sau predate unor operatori economici autorizați în scopul valorificării lor. </w:t>
      </w:r>
      <w:r w:rsidR="00482ECD">
        <w:rPr>
          <w:rFonts w:ascii="Times New Roman" w:hAnsi="Times New Roman"/>
          <w:sz w:val="24"/>
          <w:szCs w:val="24"/>
        </w:rPr>
        <w:t>Pentru toată durata de implementare a proiectului</w:t>
      </w:r>
      <w:r w:rsidRPr="005930FD">
        <w:rPr>
          <w:rFonts w:ascii="Times New Roman" w:hAnsi="Times New Roman"/>
          <w:sz w:val="24"/>
          <w:szCs w:val="24"/>
        </w:rPr>
        <w:t xml:space="preserve"> vor</w:t>
      </w:r>
      <w:r w:rsidR="00482ECD">
        <w:rPr>
          <w:rFonts w:ascii="Times New Roman" w:hAnsi="Times New Roman"/>
          <w:sz w:val="24"/>
          <w:szCs w:val="24"/>
        </w:rPr>
        <w:t xml:space="preserve"> fi</w:t>
      </w:r>
      <w:r w:rsidRPr="005930FD">
        <w:rPr>
          <w:rFonts w:ascii="Times New Roman" w:hAnsi="Times New Roman"/>
          <w:sz w:val="24"/>
          <w:szCs w:val="24"/>
        </w:rPr>
        <w:t xml:space="preserve"> încheia</w:t>
      </w:r>
      <w:r w:rsidR="00482ECD">
        <w:rPr>
          <w:rFonts w:ascii="Times New Roman" w:hAnsi="Times New Roman"/>
          <w:sz w:val="24"/>
          <w:szCs w:val="24"/>
        </w:rPr>
        <w:t>te</w:t>
      </w:r>
      <w:r w:rsidRPr="005930FD">
        <w:rPr>
          <w:rFonts w:ascii="Times New Roman" w:hAnsi="Times New Roman"/>
          <w:sz w:val="24"/>
          <w:szCs w:val="24"/>
        </w:rPr>
        <w:t xml:space="preserve"> contracte cu societăți autorizate ce vor asigura eliminarea/valorificarea tuturor tipurilor de deșeuri generate. Toate deșeurile generate </w:t>
      </w:r>
      <w:r w:rsidR="00482ECD">
        <w:rPr>
          <w:rFonts w:ascii="Times New Roman" w:hAnsi="Times New Roman"/>
          <w:sz w:val="24"/>
          <w:szCs w:val="24"/>
        </w:rPr>
        <w:t xml:space="preserve">pe parcursul și în </w:t>
      </w:r>
      <w:r w:rsidRPr="005930FD">
        <w:rPr>
          <w:rFonts w:ascii="Times New Roman" w:hAnsi="Times New Roman"/>
          <w:sz w:val="24"/>
          <w:szCs w:val="24"/>
        </w:rPr>
        <w:t xml:space="preserve">urma </w:t>
      </w:r>
      <w:r w:rsidR="00482ECD">
        <w:rPr>
          <w:rFonts w:ascii="Times New Roman" w:hAnsi="Times New Roman"/>
          <w:sz w:val="24"/>
          <w:szCs w:val="24"/>
        </w:rPr>
        <w:t xml:space="preserve">implementării </w:t>
      </w:r>
      <w:r w:rsidRPr="005930FD">
        <w:rPr>
          <w:rFonts w:ascii="Times New Roman" w:hAnsi="Times New Roman"/>
          <w:sz w:val="24"/>
          <w:szCs w:val="24"/>
        </w:rPr>
        <w:t>proiectului, vor fi depozitate temporar doar pe suprafețe special amenajate în acest sens. În cazul deșeurilor contaminate, se vor lua măsuri speciale de gestionare a acestora (prin depozitarea separată doar pe suprafețe impermeabile), pentru a nu contamina restul deșeurilor sau solul;</w:t>
      </w:r>
    </w:p>
    <w:p w14:paraId="7A34AF74" w14:textId="4A2D8928" w:rsidR="008F41C6" w:rsidRPr="005930FD" w:rsidRDefault="008F41C6" w:rsidP="008F41C6">
      <w:pPr>
        <w:pStyle w:val="ListParagraph"/>
        <w:numPr>
          <w:ilvl w:val="0"/>
          <w:numId w:val="17"/>
        </w:numPr>
        <w:spacing w:before="120" w:after="120"/>
        <w:ind w:left="360"/>
        <w:jc w:val="both"/>
        <w:rPr>
          <w:rFonts w:ascii="Times New Roman" w:hAnsi="Times New Roman"/>
          <w:sz w:val="24"/>
          <w:szCs w:val="24"/>
        </w:rPr>
      </w:pPr>
      <w:r w:rsidRPr="005930FD">
        <w:rPr>
          <w:rFonts w:ascii="Times New Roman" w:hAnsi="Times New Roman"/>
          <w:sz w:val="24"/>
          <w:szCs w:val="24"/>
        </w:rPr>
        <w:t xml:space="preserve">În toate etapele </w:t>
      </w:r>
      <w:r w:rsidR="00482ECD">
        <w:rPr>
          <w:rFonts w:ascii="Times New Roman" w:hAnsi="Times New Roman"/>
          <w:sz w:val="24"/>
          <w:szCs w:val="24"/>
        </w:rPr>
        <w:t xml:space="preserve">de implementare a </w:t>
      </w:r>
      <w:r w:rsidRPr="005930FD">
        <w:rPr>
          <w:rFonts w:ascii="Times New Roman" w:hAnsi="Times New Roman"/>
          <w:sz w:val="24"/>
          <w:szCs w:val="24"/>
        </w:rPr>
        <w:t>proiectului se va menține evidența gestiunii deșeurilor conform O</w:t>
      </w:r>
      <w:r w:rsidR="004E3A4D">
        <w:rPr>
          <w:rFonts w:ascii="Times New Roman" w:hAnsi="Times New Roman"/>
          <w:sz w:val="24"/>
          <w:szCs w:val="24"/>
        </w:rPr>
        <w:t>.</w:t>
      </w:r>
      <w:r w:rsidRPr="005930FD">
        <w:rPr>
          <w:rFonts w:ascii="Times New Roman" w:hAnsi="Times New Roman"/>
          <w:sz w:val="24"/>
          <w:szCs w:val="24"/>
        </w:rPr>
        <w:t>U</w:t>
      </w:r>
      <w:r w:rsidR="004E3A4D">
        <w:rPr>
          <w:rFonts w:ascii="Times New Roman" w:hAnsi="Times New Roman"/>
          <w:sz w:val="24"/>
          <w:szCs w:val="24"/>
        </w:rPr>
        <w:t>.</w:t>
      </w:r>
      <w:r w:rsidRPr="005930FD">
        <w:rPr>
          <w:rFonts w:ascii="Times New Roman" w:hAnsi="Times New Roman"/>
          <w:sz w:val="24"/>
          <w:szCs w:val="24"/>
        </w:rPr>
        <w:t>G</w:t>
      </w:r>
      <w:r w:rsidR="004E3A4D">
        <w:rPr>
          <w:rFonts w:ascii="Times New Roman" w:hAnsi="Times New Roman"/>
          <w:sz w:val="24"/>
          <w:szCs w:val="24"/>
        </w:rPr>
        <w:t>.</w:t>
      </w:r>
      <w:r w:rsidRPr="005930FD">
        <w:rPr>
          <w:rFonts w:ascii="Times New Roman" w:hAnsi="Times New Roman"/>
          <w:sz w:val="24"/>
          <w:szCs w:val="24"/>
        </w:rPr>
        <w:t xml:space="preserve"> 92/2021 privind regimul deșeurilor, cu modificările și completările ulterioare, H</w:t>
      </w:r>
      <w:r w:rsidR="004E3A4D">
        <w:rPr>
          <w:rFonts w:ascii="Times New Roman" w:hAnsi="Times New Roman"/>
          <w:sz w:val="24"/>
          <w:szCs w:val="24"/>
        </w:rPr>
        <w:t>.</w:t>
      </w:r>
      <w:r w:rsidRPr="005930FD">
        <w:rPr>
          <w:rFonts w:ascii="Times New Roman" w:hAnsi="Times New Roman"/>
          <w:sz w:val="24"/>
          <w:szCs w:val="24"/>
        </w:rPr>
        <w:t>G</w:t>
      </w:r>
      <w:r w:rsidR="004E3A4D">
        <w:rPr>
          <w:rFonts w:ascii="Times New Roman" w:hAnsi="Times New Roman"/>
          <w:sz w:val="24"/>
          <w:szCs w:val="24"/>
        </w:rPr>
        <w:t>.</w:t>
      </w:r>
      <w:r w:rsidRPr="005930FD">
        <w:rPr>
          <w:rFonts w:ascii="Times New Roman" w:hAnsi="Times New Roman"/>
          <w:sz w:val="24"/>
          <w:szCs w:val="24"/>
        </w:rPr>
        <w:t xml:space="preserve"> nr. 856/2002 și respectiv Legea nr. 249/2015 privind modalitatea de gestionare a ambalajelor și a deșeurilor de ambalaje, cu modificările și completările ulterioare.</w:t>
      </w:r>
    </w:p>
    <w:p w14:paraId="523BFC9C" w14:textId="647D9F25"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Sortarea deșeurilor se va realiza la locul de producere, prin grija constructorului. Acesta are obligația, conform H</w:t>
      </w:r>
      <w:r w:rsidR="004E3A4D">
        <w:rPr>
          <w:rFonts w:ascii="Times New Roman" w:hAnsi="Times New Roman"/>
          <w:sz w:val="24"/>
          <w:szCs w:val="24"/>
        </w:rPr>
        <w:t>.</w:t>
      </w:r>
      <w:r w:rsidRPr="005930FD">
        <w:rPr>
          <w:rFonts w:ascii="Times New Roman" w:hAnsi="Times New Roman"/>
          <w:sz w:val="24"/>
          <w:szCs w:val="24"/>
        </w:rPr>
        <w:t>G</w:t>
      </w:r>
      <w:r w:rsidR="004E3A4D">
        <w:rPr>
          <w:rFonts w:ascii="Times New Roman" w:hAnsi="Times New Roman"/>
          <w:sz w:val="24"/>
          <w:szCs w:val="24"/>
        </w:rPr>
        <w:t>. nr.</w:t>
      </w:r>
      <w:r w:rsidRPr="005930FD">
        <w:rPr>
          <w:rFonts w:ascii="Times New Roman" w:hAnsi="Times New Roman"/>
          <w:sz w:val="24"/>
          <w:szCs w:val="24"/>
        </w:rPr>
        <w:t xml:space="preserve"> 856/2002, cu modificările și completările ulterioare, să țină evidența lunară a colectării, stocării provizorii și eliminării deșeurilor către depozitele autorizate. </w:t>
      </w:r>
    </w:p>
    <w:p w14:paraId="6256D618" w14:textId="3ADA5CF8" w:rsidR="008F41C6" w:rsidRPr="005930FD" w:rsidRDefault="00A914E9" w:rsidP="008F41C6">
      <w:pPr>
        <w:jc w:val="both"/>
        <w:rPr>
          <w:rFonts w:ascii="Times New Roman" w:hAnsi="Times New Roman"/>
          <w:sz w:val="24"/>
          <w:szCs w:val="24"/>
        </w:rPr>
      </w:pPr>
      <w:r w:rsidRPr="005930FD">
        <w:rPr>
          <w:rFonts w:ascii="Times New Roman" w:hAnsi="Times New Roman"/>
          <w:sz w:val="24"/>
          <w:szCs w:val="24"/>
        </w:rPr>
        <w:t>Pentru activitatea economică asociată investițiilor în infrastructură și/sau echipamente, solicitanții la finanțare vor avea obligația contractuală să obțină avizele/acordurile/autorizațiile necesare derulării respectivei activității, inclusiv obținerea autorizației de mediu pentru clasa CAEN respectivă, care stabilește parametrii și regulile de funcționare a activității titularului de activitate, căruia i se impun condiții speciale pentru buna desfășurare a activității, în raport cu normele de protecția mediului.</w:t>
      </w:r>
    </w:p>
    <w:p w14:paraId="6EBA71E3" w14:textId="77777777" w:rsidR="00A914E9" w:rsidRPr="005930FD" w:rsidRDefault="00A914E9" w:rsidP="008F41C6">
      <w:pPr>
        <w:jc w:val="both"/>
        <w:rPr>
          <w:rFonts w:ascii="Times New Roman" w:hAnsi="Times New Roman"/>
          <w:sz w:val="24"/>
          <w:szCs w:val="24"/>
        </w:rPr>
      </w:pPr>
    </w:p>
    <w:p w14:paraId="7CEF9E55" w14:textId="717C7738" w:rsidR="008F41C6" w:rsidRPr="005930FD" w:rsidRDefault="008F41C6" w:rsidP="008F41C6">
      <w:pPr>
        <w:jc w:val="both"/>
        <w:rPr>
          <w:rFonts w:ascii="Times New Roman" w:hAnsi="Times New Roman"/>
          <w:sz w:val="24"/>
          <w:szCs w:val="24"/>
        </w:rPr>
      </w:pPr>
      <w:r w:rsidRPr="005930FD">
        <w:rPr>
          <w:rFonts w:ascii="Times New Roman" w:hAnsi="Times New Roman"/>
          <w:b/>
          <w:bCs/>
          <w:snapToGrid w:val="0"/>
          <w:sz w:val="24"/>
          <w:szCs w:val="24"/>
        </w:rPr>
        <w:t>Referitor la obiectivul de mediu 5</w:t>
      </w:r>
      <w:r w:rsidRPr="005930FD">
        <w:rPr>
          <w:rFonts w:ascii="Times New Roman" w:hAnsi="Times New Roman"/>
          <w:sz w:val="24"/>
          <w:szCs w:val="24"/>
        </w:rPr>
        <w:t xml:space="preserve"> </w:t>
      </w:r>
      <w:r w:rsidRPr="005930FD">
        <w:rPr>
          <w:rFonts w:ascii="Times New Roman" w:hAnsi="Times New Roman"/>
          <w:i/>
          <w:iCs/>
          <w:sz w:val="24"/>
          <w:szCs w:val="24"/>
        </w:rPr>
        <w:t>Prevenirea și controlul poluării în aer, apă sau sol</w:t>
      </w:r>
      <w:r w:rsidRPr="005930FD">
        <w:rPr>
          <w:rFonts w:ascii="Times New Roman" w:hAnsi="Times New Roman"/>
          <w:sz w:val="24"/>
          <w:szCs w:val="24"/>
        </w:rPr>
        <w:t xml:space="preserve"> Implementarea proiectelor se va </w:t>
      </w:r>
      <w:r w:rsidR="00F92AEC">
        <w:rPr>
          <w:rFonts w:ascii="Times New Roman" w:hAnsi="Times New Roman"/>
          <w:sz w:val="24"/>
          <w:szCs w:val="24"/>
        </w:rPr>
        <w:t>realiza</w:t>
      </w:r>
      <w:r w:rsidR="00F92AEC" w:rsidRPr="005930FD">
        <w:rPr>
          <w:rFonts w:ascii="Times New Roman" w:hAnsi="Times New Roman"/>
          <w:sz w:val="24"/>
          <w:szCs w:val="24"/>
        </w:rPr>
        <w:t xml:space="preserve"> </w:t>
      </w:r>
      <w:r w:rsidRPr="005930FD">
        <w:rPr>
          <w:rFonts w:ascii="Times New Roman" w:hAnsi="Times New Roman"/>
          <w:sz w:val="24"/>
          <w:szCs w:val="24"/>
        </w:rPr>
        <w:t>cu respectarea condițiilor de protecție a factorilor de mediu (inclusiv apă, aer și sol) potențial afectați</w:t>
      </w:r>
      <w:r w:rsidR="00D437EE">
        <w:rPr>
          <w:rFonts w:ascii="Times New Roman" w:hAnsi="Times New Roman"/>
          <w:sz w:val="24"/>
          <w:szCs w:val="24"/>
        </w:rPr>
        <w:t>,</w:t>
      </w:r>
      <w:r w:rsidRPr="005930FD">
        <w:rPr>
          <w:rFonts w:ascii="Times New Roman" w:hAnsi="Times New Roman"/>
          <w:sz w:val="24"/>
          <w:szCs w:val="24"/>
        </w:rPr>
        <w:t xml:space="preserve"> stabilite prin actele de </w:t>
      </w:r>
      <w:r w:rsidR="00D956B1" w:rsidRPr="005930FD">
        <w:rPr>
          <w:rFonts w:ascii="Times New Roman" w:hAnsi="Times New Roman"/>
          <w:sz w:val="24"/>
          <w:szCs w:val="24"/>
        </w:rPr>
        <w:t>reglementare</w:t>
      </w:r>
      <w:r w:rsidRPr="005930FD">
        <w:rPr>
          <w:rFonts w:ascii="Times New Roman" w:hAnsi="Times New Roman"/>
          <w:sz w:val="24"/>
          <w:szCs w:val="24"/>
        </w:rPr>
        <w:t xml:space="preserve"> emise</w:t>
      </w:r>
      <w:r w:rsidR="00D956B1" w:rsidRPr="005930FD">
        <w:rPr>
          <w:rFonts w:ascii="Times New Roman" w:hAnsi="Times New Roman"/>
          <w:sz w:val="24"/>
          <w:szCs w:val="24"/>
        </w:rPr>
        <w:t xml:space="preserve"> de autoritatea compe</w:t>
      </w:r>
      <w:r w:rsidR="00930DE7">
        <w:rPr>
          <w:rFonts w:ascii="Times New Roman" w:hAnsi="Times New Roman"/>
          <w:sz w:val="24"/>
          <w:szCs w:val="24"/>
        </w:rPr>
        <w:t>tentă pentru protecția mediului.</w:t>
      </w:r>
    </w:p>
    <w:p w14:paraId="249A4CE6" w14:textId="2B9D461D"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lastRenderedPageBreak/>
        <w:t xml:space="preserve">În cea mai mare parte, sursele de emisie a poluanților atmosferici </w:t>
      </w:r>
      <w:r w:rsidR="00AB59A8" w:rsidRPr="005930FD">
        <w:rPr>
          <w:rFonts w:ascii="Times New Roman" w:hAnsi="Times New Roman"/>
          <w:sz w:val="24"/>
          <w:szCs w:val="24"/>
        </w:rPr>
        <w:t>pot</w:t>
      </w:r>
      <w:r w:rsidRPr="005930FD">
        <w:rPr>
          <w:rFonts w:ascii="Times New Roman" w:hAnsi="Times New Roman"/>
          <w:sz w:val="24"/>
          <w:szCs w:val="24"/>
        </w:rPr>
        <w:t xml:space="preserve"> fi surse la sol libere, deschise și mobile sau staționare, difuze/dirijate. Activitatea de realizare a lucrărilor include deopotrivă și surse mobile de emisii, reprezentate de utilajele necesare desfășurării lucrărilor, de vehicule care vor asigura transportul </w:t>
      </w:r>
      <w:r w:rsidR="00AB59A8" w:rsidRPr="005930FD">
        <w:rPr>
          <w:rFonts w:ascii="Times New Roman" w:hAnsi="Times New Roman"/>
          <w:sz w:val="24"/>
          <w:szCs w:val="24"/>
        </w:rPr>
        <w:t>diverselor materiale</w:t>
      </w:r>
      <w:r w:rsidRPr="005930FD">
        <w:rPr>
          <w:rFonts w:ascii="Times New Roman" w:hAnsi="Times New Roman"/>
          <w:sz w:val="24"/>
          <w:szCs w:val="24"/>
        </w:rPr>
        <w:t>, dar și vehiculele necesare evacuării deșeurilor de pe amplasament. Funcționarea acestora va fi intermitentă, în funcție de programul de lucru și de graficul lucrărilor.</w:t>
      </w:r>
    </w:p>
    <w:p w14:paraId="2D6E2AF7" w14:textId="5D10CA23"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Cu toate acestea, se estimează că poluarea aerului</w:t>
      </w:r>
      <w:r w:rsidR="00930DE7">
        <w:rPr>
          <w:rFonts w:ascii="Times New Roman" w:hAnsi="Times New Roman"/>
          <w:sz w:val="24"/>
          <w:szCs w:val="24"/>
        </w:rPr>
        <w:t xml:space="preserve">, </w:t>
      </w:r>
      <w:r w:rsidRPr="005930FD">
        <w:rPr>
          <w:rFonts w:ascii="Times New Roman" w:hAnsi="Times New Roman"/>
          <w:sz w:val="24"/>
          <w:szCs w:val="24"/>
        </w:rPr>
        <w:t>în timpul perioadei de execuție a lucrărilor nu de</w:t>
      </w:r>
      <w:r w:rsidR="00AB59A8" w:rsidRPr="005930FD">
        <w:rPr>
          <w:rFonts w:ascii="Times New Roman" w:hAnsi="Times New Roman"/>
          <w:sz w:val="24"/>
          <w:szCs w:val="24"/>
        </w:rPr>
        <w:t>pășește limitele maxime permise,</w:t>
      </w:r>
      <w:r w:rsidRPr="005930FD">
        <w:rPr>
          <w:rFonts w:ascii="Times New Roman" w:hAnsi="Times New Roman"/>
          <w:sz w:val="24"/>
          <w:szCs w:val="24"/>
        </w:rPr>
        <w:t xml:space="preserve"> este temporară (în timpul exercitării lucrărilor), intermitentă (în funcție de programul de lucru și de graficul lucrărilor), nu este concentrată doar în frontul de lucru (unele surse sunt mobile) nefiind de natură să afecteze semnificativ acest obiectiv de mediu. </w:t>
      </w:r>
      <w:r w:rsidR="00930DE7">
        <w:rPr>
          <w:rFonts w:ascii="Times New Roman" w:hAnsi="Times New Roman"/>
          <w:sz w:val="24"/>
          <w:szCs w:val="24"/>
        </w:rPr>
        <w:t>S</w:t>
      </w:r>
      <w:r w:rsidR="002E5D19" w:rsidRPr="005930FD">
        <w:rPr>
          <w:rFonts w:ascii="Times New Roman" w:hAnsi="Times New Roman"/>
          <w:sz w:val="24"/>
          <w:szCs w:val="24"/>
        </w:rPr>
        <w:t xml:space="preserve">e vor lua măsuri de atenuare (de ex. </w:t>
      </w:r>
      <w:r w:rsidRPr="005930FD">
        <w:rPr>
          <w:rFonts w:ascii="Times New Roman" w:hAnsi="Times New Roman"/>
          <w:sz w:val="24"/>
          <w:szCs w:val="24"/>
        </w:rPr>
        <w:t>lucrările aferente proiectului vor fi realizate cu utilaje mai puțin poluante</w:t>
      </w:r>
      <w:r w:rsidR="002E5D19" w:rsidRPr="005930FD">
        <w:rPr>
          <w:rFonts w:ascii="Times New Roman" w:hAnsi="Times New Roman"/>
          <w:sz w:val="24"/>
          <w:szCs w:val="24"/>
        </w:rPr>
        <w:t xml:space="preserve">; se vor instala sisteme de protecție </w:t>
      </w:r>
      <w:r w:rsidR="00930DE7">
        <w:rPr>
          <w:rFonts w:ascii="Times New Roman" w:hAnsi="Times New Roman"/>
          <w:sz w:val="24"/>
          <w:szCs w:val="24"/>
        </w:rPr>
        <w:t xml:space="preserve">pentru evitarea poluării cu particule </w:t>
      </w:r>
      <w:r w:rsidR="002E5D19" w:rsidRPr="005930FD">
        <w:rPr>
          <w:rFonts w:ascii="Times New Roman" w:hAnsi="Times New Roman"/>
          <w:sz w:val="24"/>
          <w:szCs w:val="24"/>
        </w:rPr>
        <w:t>în suspensie - PM 10, PM2,5)</w:t>
      </w:r>
    </w:p>
    <w:p w14:paraId="767304E4" w14:textId="77777777"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 xml:space="preserve">Pe parcursul etapei de execuție, se vor lua măsurile necesare astfel încât deșeurile rezultate din demontări/demolări, precum și materialele pentru construire, să fie corect depozitate pentru a se evita infiltrațiile în stratul acvifer sau în apele de suprafață, urmare a antrenării acestora de către apele pluviale sau de către vânt. </w:t>
      </w:r>
    </w:p>
    <w:p w14:paraId="358FA3C0" w14:textId="77777777"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Se va asigura formarea periodică a tuturor lucrătorilor de la fața locului pentru a se asigura evitarea scurgerilor accidentale de substanțe chimice, carburanți și uleiuri provenite de la funcționarea utilajelor implicate în lucrările de construcție sau datorate manevrării defectuoase a autovehiculelor de transport.</w:t>
      </w:r>
    </w:p>
    <w:p w14:paraId="6289DF94" w14:textId="5BF4E55C"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Funcționalitatea unor utilaje ce utilizează motoare cu combustie internă în preajma corpurilor de apă conțin un de risc inerent în cazul unor accidente, ce pot astfel conduce la contaminarea punctiformă și temporară a corpurilor de apă de suprafață, însă acest risc poate fi adresat în cadrul unui p</w:t>
      </w:r>
      <w:r w:rsidR="00930DE7">
        <w:rPr>
          <w:rFonts w:ascii="Times New Roman" w:hAnsi="Times New Roman"/>
          <w:sz w:val="24"/>
          <w:szCs w:val="24"/>
        </w:rPr>
        <w:t>lan de management de mediu</w:t>
      </w:r>
      <w:r w:rsidRPr="005930FD">
        <w:rPr>
          <w:rFonts w:ascii="Times New Roman" w:hAnsi="Times New Roman"/>
          <w:sz w:val="24"/>
          <w:szCs w:val="24"/>
        </w:rPr>
        <w:t xml:space="preserve">, elaborat înainte de începerea etapei de execuție a proiectului. </w:t>
      </w:r>
    </w:p>
    <w:p w14:paraId="5E532102" w14:textId="77777777"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 xml:space="preserve">În etapa de dezafectare a proiectului, potențialele surse de poluare a apei vor fi similare cu cele din etapa de construcție, lucrările fiind realizate cu aceleași tipuri de utilaje. </w:t>
      </w:r>
    </w:p>
    <w:p w14:paraId="70BEFCE1" w14:textId="77777777"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De asemenea, în ceea ce privește utilizarea și prezența substanțelor chimice, activitatea nu va utiliza:</w:t>
      </w:r>
    </w:p>
    <w:p w14:paraId="69F83541" w14:textId="77777777" w:rsidR="008F41C6" w:rsidRPr="005930FD" w:rsidRDefault="008F41C6" w:rsidP="008F41C6">
      <w:pPr>
        <w:ind w:left="720"/>
        <w:jc w:val="both"/>
        <w:rPr>
          <w:rFonts w:ascii="Times New Roman" w:hAnsi="Times New Roman"/>
          <w:sz w:val="24"/>
          <w:szCs w:val="24"/>
        </w:rPr>
      </w:pPr>
      <w:r w:rsidRPr="005930FD">
        <w:rPr>
          <w:rFonts w:ascii="Times New Roman" w:hAnsi="Times New Roman"/>
          <w:sz w:val="24"/>
          <w:szCs w:val="24"/>
        </w:rPr>
        <w:t>(a) ca atare, în amestecuri sau în articole, substanțele enumerate în anexa I sau anexa II la Regulamentul (UE) 2019/1021 al Parlamentului European și al Consiliului, cu excepția cazului în care substanțele sunt prezente ca urme neintenționate de contaminant;</w:t>
      </w:r>
    </w:p>
    <w:p w14:paraId="721FDFA5" w14:textId="5DBFBD41" w:rsidR="008F41C6" w:rsidRPr="005930FD" w:rsidRDefault="008F41C6" w:rsidP="008F41C6">
      <w:pPr>
        <w:ind w:left="720"/>
        <w:jc w:val="both"/>
        <w:rPr>
          <w:rFonts w:ascii="Times New Roman" w:hAnsi="Times New Roman"/>
          <w:sz w:val="24"/>
          <w:szCs w:val="24"/>
        </w:rPr>
      </w:pPr>
      <w:r w:rsidRPr="005930FD">
        <w:rPr>
          <w:rFonts w:ascii="Times New Roman" w:hAnsi="Times New Roman"/>
          <w:sz w:val="24"/>
          <w:szCs w:val="24"/>
        </w:rPr>
        <w:t>(b) mercurul și compușii mercurului, amestecurile acestora și  produsel</w:t>
      </w:r>
      <w:r w:rsidR="00331197">
        <w:rPr>
          <w:rFonts w:ascii="Times New Roman" w:hAnsi="Times New Roman"/>
          <w:sz w:val="24"/>
          <w:szCs w:val="24"/>
        </w:rPr>
        <w:t>e</w:t>
      </w:r>
      <w:r w:rsidRPr="005930FD">
        <w:rPr>
          <w:rFonts w:ascii="Times New Roman" w:hAnsi="Times New Roman"/>
          <w:sz w:val="24"/>
          <w:szCs w:val="24"/>
        </w:rPr>
        <w:t xml:space="preserve"> cu adaos de mercur, astfel cum sunt definite la articolul 2 din Regulamentul (UE) 2017/852 al Parlamentului European și al Consiliului;</w:t>
      </w:r>
    </w:p>
    <w:p w14:paraId="4BD39F66" w14:textId="77777777" w:rsidR="008F41C6" w:rsidRPr="005930FD" w:rsidRDefault="008F41C6" w:rsidP="008F41C6">
      <w:pPr>
        <w:ind w:left="720"/>
        <w:jc w:val="both"/>
        <w:rPr>
          <w:rFonts w:ascii="Times New Roman" w:hAnsi="Times New Roman"/>
          <w:sz w:val="24"/>
          <w:szCs w:val="24"/>
        </w:rPr>
      </w:pPr>
      <w:r w:rsidRPr="005930FD">
        <w:rPr>
          <w:rFonts w:ascii="Times New Roman" w:hAnsi="Times New Roman"/>
          <w:sz w:val="24"/>
          <w:szCs w:val="24"/>
        </w:rPr>
        <w:t>(c) ca atare, în amestecuri sau în articole, substanțele enumerate în anexa I sau anexa II la Regulamentul (CE) nr. 1005/2009 al Parlamentului European și al Consiliului ;</w:t>
      </w:r>
    </w:p>
    <w:p w14:paraId="1096D99C" w14:textId="142B51A4" w:rsidR="008F41C6" w:rsidRPr="005930FD" w:rsidRDefault="008F41C6" w:rsidP="00EC3BF1">
      <w:pPr>
        <w:ind w:left="720"/>
        <w:jc w:val="both"/>
        <w:rPr>
          <w:rFonts w:ascii="Times New Roman" w:hAnsi="Times New Roman"/>
          <w:sz w:val="24"/>
          <w:szCs w:val="24"/>
        </w:rPr>
      </w:pPr>
      <w:r w:rsidRPr="005930FD">
        <w:rPr>
          <w:rFonts w:ascii="Times New Roman" w:hAnsi="Times New Roman"/>
          <w:sz w:val="24"/>
          <w:szCs w:val="24"/>
        </w:rPr>
        <w:t xml:space="preserve">(d) ca atare, în amestecuri sau în articole, substanțele enumerate în anexa II </w:t>
      </w:r>
      <w:r w:rsidR="00EC3BF1" w:rsidRPr="005930FD">
        <w:rPr>
          <w:rFonts w:ascii="Times New Roman" w:hAnsi="Times New Roman"/>
          <w:sz w:val="24"/>
          <w:szCs w:val="24"/>
        </w:rPr>
        <w:t xml:space="preserve">a Hotărârârii nr. 322/2013 privind restricţiile de utilizare a anumitor substanţe periculoase în echipamentele electrice şi electronice, cu modificările și completările ulterioare, </w:t>
      </w:r>
      <w:r w:rsidRPr="005930FD">
        <w:rPr>
          <w:rFonts w:ascii="Times New Roman" w:hAnsi="Times New Roman"/>
          <w:sz w:val="24"/>
          <w:szCs w:val="24"/>
        </w:rPr>
        <w:t>cu excepția cazului în care se respectă pe deplin articolul 4 alineatul (1) din</w:t>
      </w:r>
      <w:r w:rsidR="00EC3BF1" w:rsidRPr="005930FD">
        <w:rPr>
          <w:rFonts w:ascii="Times New Roman" w:hAnsi="Times New Roman"/>
          <w:sz w:val="24"/>
          <w:szCs w:val="24"/>
        </w:rPr>
        <w:t xml:space="preserve"> HG nr. 322/2013</w:t>
      </w:r>
      <w:r w:rsidRPr="005930FD">
        <w:rPr>
          <w:rFonts w:ascii="Times New Roman" w:hAnsi="Times New Roman"/>
          <w:sz w:val="24"/>
          <w:szCs w:val="24"/>
        </w:rPr>
        <w:t>;</w:t>
      </w:r>
    </w:p>
    <w:p w14:paraId="0626E914" w14:textId="77777777" w:rsidR="008F41C6" w:rsidRPr="005930FD" w:rsidRDefault="008F41C6" w:rsidP="008F41C6">
      <w:pPr>
        <w:ind w:left="720"/>
        <w:jc w:val="both"/>
        <w:rPr>
          <w:rFonts w:ascii="Times New Roman" w:hAnsi="Times New Roman"/>
          <w:sz w:val="24"/>
          <w:szCs w:val="24"/>
        </w:rPr>
      </w:pPr>
      <w:r w:rsidRPr="005930FD">
        <w:rPr>
          <w:rFonts w:ascii="Times New Roman" w:hAnsi="Times New Roman"/>
          <w:sz w:val="24"/>
          <w:szCs w:val="24"/>
        </w:rPr>
        <w:t>(e) ca atare, în amestecuri sau în articole, substanțele enumerate în anexa XVII la Regulamentul (CE) nr. 1907/2006 al Parlamentului European și al Consiliului, cu excepția cazului în care se respectă pe deplin condițiile specificate în anexa respectivă;</w:t>
      </w:r>
    </w:p>
    <w:p w14:paraId="1DC8489C" w14:textId="390139A4" w:rsidR="008F41C6" w:rsidRPr="005930FD" w:rsidRDefault="008F41C6" w:rsidP="008F41C6">
      <w:pPr>
        <w:ind w:left="720"/>
        <w:jc w:val="both"/>
        <w:rPr>
          <w:rFonts w:ascii="Times New Roman" w:hAnsi="Times New Roman"/>
          <w:sz w:val="24"/>
          <w:szCs w:val="24"/>
        </w:rPr>
      </w:pPr>
      <w:r w:rsidRPr="005930FD">
        <w:rPr>
          <w:rFonts w:ascii="Times New Roman" w:hAnsi="Times New Roman"/>
          <w:sz w:val="24"/>
          <w:szCs w:val="24"/>
        </w:rPr>
        <w:t>(f) substanțe care, fie singure, fie în amestecuri, fie ca parte dintr-un articol, îndeplinesc criteriile prevăzute la articolul 57 din Regulamentul (CE) 1907/2006 și sunt identifica</w:t>
      </w:r>
      <w:r w:rsidR="003F1101">
        <w:rPr>
          <w:rFonts w:ascii="Times New Roman" w:hAnsi="Times New Roman"/>
          <w:sz w:val="24"/>
          <w:szCs w:val="24"/>
        </w:rPr>
        <w:t>t</w:t>
      </w:r>
      <w:r w:rsidRPr="005930FD">
        <w:rPr>
          <w:rFonts w:ascii="Times New Roman" w:hAnsi="Times New Roman"/>
          <w:sz w:val="24"/>
          <w:szCs w:val="24"/>
        </w:rPr>
        <w:t>e în conformitate cu articolul 59 alineatul (1) din regulamentul respectiv, cu excepția cazului în care s-a dovedit că utilizarea lor este esențială pentru societate;</w:t>
      </w:r>
    </w:p>
    <w:p w14:paraId="27963FD2" w14:textId="4DCDC793" w:rsidR="008F41C6" w:rsidRPr="005930FD" w:rsidRDefault="008F41C6" w:rsidP="008F41C6">
      <w:pPr>
        <w:ind w:left="720"/>
        <w:jc w:val="both"/>
        <w:rPr>
          <w:rFonts w:ascii="Times New Roman" w:hAnsi="Times New Roman"/>
          <w:sz w:val="24"/>
          <w:szCs w:val="24"/>
        </w:rPr>
      </w:pPr>
      <w:r w:rsidRPr="005930FD">
        <w:rPr>
          <w:rFonts w:ascii="Times New Roman" w:hAnsi="Times New Roman"/>
          <w:sz w:val="24"/>
          <w:szCs w:val="24"/>
        </w:rPr>
        <w:lastRenderedPageBreak/>
        <w:t>(g) alt</w:t>
      </w:r>
      <w:r w:rsidR="00EA2C25">
        <w:rPr>
          <w:rFonts w:ascii="Times New Roman" w:hAnsi="Times New Roman"/>
          <w:sz w:val="24"/>
          <w:szCs w:val="24"/>
        </w:rPr>
        <w:t>e</w:t>
      </w:r>
      <w:r w:rsidRPr="005930FD">
        <w:rPr>
          <w:rFonts w:ascii="Times New Roman" w:hAnsi="Times New Roman"/>
          <w:sz w:val="24"/>
          <w:szCs w:val="24"/>
        </w:rPr>
        <w:t xml:space="preserve"> substanțe care, fie singure, fie în amestecuri, fie ca parte dintr-un articol, îndeplinesc criteriile prevăzute la articolul 57 din Regulamentul (CE) 1907/2006, cu excepția cazului în care s-a dovedit că utilizarea lor este esențială pentru societate.</w:t>
      </w:r>
    </w:p>
    <w:p w14:paraId="090700CF" w14:textId="3B64784F" w:rsidR="00B1075E" w:rsidRPr="005930FD" w:rsidRDefault="008F41C6" w:rsidP="008F41C6">
      <w:pPr>
        <w:jc w:val="both"/>
        <w:rPr>
          <w:rFonts w:ascii="Times New Roman" w:hAnsi="Times New Roman"/>
          <w:sz w:val="24"/>
          <w:szCs w:val="24"/>
        </w:rPr>
      </w:pPr>
      <w:r w:rsidRPr="005930FD">
        <w:rPr>
          <w:rFonts w:ascii="Times New Roman" w:hAnsi="Times New Roman"/>
          <w:sz w:val="24"/>
          <w:szCs w:val="24"/>
        </w:rPr>
        <w:t>Deșeurile solide, materialul rezultat din decopertări, excavații, combustibili sau uleiurile nu se vor deversa în albia cursului de apă sau lacul de acumulare</w:t>
      </w:r>
      <w:r w:rsidR="00B1075E" w:rsidRPr="005930FD">
        <w:rPr>
          <w:rFonts w:ascii="Times New Roman" w:hAnsi="Times New Roman"/>
          <w:sz w:val="24"/>
          <w:szCs w:val="24"/>
        </w:rPr>
        <w:t>,</w:t>
      </w:r>
      <w:r w:rsidRPr="005930FD">
        <w:rPr>
          <w:rFonts w:ascii="Times New Roman" w:hAnsi="Times New Roman"/>
          <w:sz w:val="24"/>
          <w:szCs w:val="24"/>
        </w:rPr>
        <w:t xml:space="preserve"> se va proceda la colectarea selectivă a deșeurilor în vederea valorificării și/sau eliminării prin firme autorizate. Pe perioada execuției lucrărilor se va acorda o atenție deosebită scurgerilor de carburanți și se va asigura un management al deșeurilor adecvat – depozitarea deșeurilor se va realiza în locuri bine stabilite, cu asigurarea protecției adecvate pentru a fi evitate infiltrațiile și poluarea acviferelor în caz de ploaie. Se vor utiliza utilaje și mijloace de transport performante, iar transportul materialelor </w:t>
      </w:r>
      <w:r w:rsidR="00F760D5">
        <w:rPr>
          <w:rFonts w:ascii="Times New Roman" w:hAnsi="Times New Roman"/>
          <w:sz w:val="24"/>
          <w:szCs w:val="24"/>
        </w:rPr>
        <w:t>s</w:t>
      </w:r>
      <w:r w:rsidRPr="005930FD">
        <w:rPr>
          <w:rFonts w:ascii="Times New Roman" w:hAnsi="Times New Roman"/>
          <w:sz w:val="24"/>
          <w:szCs w:val="24"/>
        </w:rPr>
        <w:t xml:space="preserve">e va realiza cu autovehicule prevăzute cu prelată. </w:t>
      </w:r>
    </w:p>
    <w:p w14:paraId="4A1B2924" w14:textId="65E12F3A"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 xml:space="preserve">Pentru reducerea nivelului de zgomot și vibrații, acolo unde va fi cazul, vor fi instalate bariere fonice </w:t>
      </w:r>
      <w:r w:rsidR="00930DE7">
        <w:rPr>
          <w:rFonts w:ascii="Times New Roman" w:hAnsi="Times New Roman"/>
          <w:sz w:val="24"/>
          <w:szCs w:val="24"/>
        </w:rPr>
        <w:t>pentru respectarea prevederilor</w:t>
      </w:r>
      <w:r w:rsidR="00BD5105" w:rsidRPr="005930FD">
        <w:rPr>
          <w:rFonts w:ascii="Times New Roman" w:hAnsi="Times New Roman"/>
          <w:sz w:val="24"/>
          <w:szCs w:val="24"/>
        </w:rPr>
        <w:t xml:space="preserve"> Legii nr. 121/2019 privind evaluarea şi gestionarea zgomotului ambiant, cu modificările și completările ulterioare</w:t>
      </w:r>
      <w:r w:rsidRPr="005930FD">
        <w:rPr>
          <w:rFonts w:ascii="Times New Roman" w:hAnsi="Times New Roman"/>
          <w:sz w:val="24"/>
          <w:szCs w:val="24"/>
        </w:rPr>
        <w:t xml:space="preserve">. </w:t>
      </w:r>
    </w:p>
    <w:p w14:paraId="0F06195B" w14:textId="746D7EE2" w:rsidR="008F41C6" w:rsidRPr="005930FD" w:rsidRDefault="00A866F5" w:rsidP="008F41C6">
      <w:pPr>
        <w:jc w:val="both"/>
        <w:rPr>
          <w:rFonts w:ascii="Times New Roman" w:hAnsi="Times New Roman"/>
          <w:sz w:val="24"/>
          <w:szCs w:val="24"/>
        </w:rPr>
      </w:pPr>
      <w:r w:rsidRPr="005930FD">
        <w:rPr>
          <w:rFonts w:ascii="Times New Roman" w:hAnsi="Times New Roman"/>
          <w:sz w:val="24"/>
          <w:szCs w:val="24"/>
        </w:rPr>
        <w:t>Pentru activitatea economică asociată investițiilor în infrastructură și/sau echipamente, solicitanții la finanțare vor avea obligația contractuală să obțină avizele/acordurile/autorizațiile necesare derulării respectivei activității, care stabilește parametrii și regulile de funcționare a activității titularului de activitate, căruia i se impun condiții speciale pentru buna desfășurare a activității, în raport cu normele de protecția mediului.</w:t>
      </w:r>
    </w:p>
    <w:p w14:paraId="5BFEF9B1" w14:textId="5E1B4CC3" w:rsidR="00A866F5" w:rsidRDefault="00B92126" w:rsidP="008F41C6">
      <w:pPr>
        <w:jc w:val="both"/>
        <w:rPr>
          <w:rFonts w:ascii="Times New Roman" w:hAnsi="Times New Roman"/>
          <w:sz w:val="24"/>
          <w:szCs w:val="24"/>
        </w:rPr>
      </w:pPr>
      <w:r>
        <w:rPr>
          <w:rFonts w:ascii="Times New Roman" w:hAnsi="Times New Roman"/>
          <w:sz w:val="24"/>
          <w:szCs w:val="24"/>
          <w:lang w:val="en-US"/>
        </w:rPr>
        <w:t>“</w:t>
      </w:r>
      <w:r w:rsidR="00B0545E" w:rsidRPr="00B0545E">
        <w:rPr>
          <w:rFonts w:ascii="Times New Roman" w:hAnsi="Times New Roman"/>
          <w:sz w:val="24"/>
          <w:szCs w:val="24"/>
        </w:rPr>
        <w:t>Economia circulară, inclusiv prevenirea și reciclarea deșeurilor”, trebuie să evidențieze modul în care investițiile propuse în cadrul proiectului/cererii de finanțare contribuie la prevenirea generării de deșeuri, reutilizarea materialelor, reciclarea și valorificarea acestora, cu respectarea ierarhiei deșeurilor și a principiilor economiei circulare. Justificarea poate  fi completată prin prezentarea obligațiilor și cerințelor prevăzute de legislația aplicabilă.</w:t>
      </w:r>
    </w:p>
    <w:p w14:paraId="3FA675F8" w14:textId="77777777" w:rsidR="00B0545E" w:rsidRPr="005930FD" w:rsidRDefault="00B0545E" w:rsidP="008F41C6">
      <w:pPr>
        <w:jc w:val="both"/>
        <w:rPr>
          <w:rFonts w:ascii="Times New Roman" w:hAnsi="Times New Roman"/>
          <w:sz w:val="24"/>
          <w:szCs w:val="24"/>
        </w:rPr>
      </w:pPr>
    </w:p>
    <w:p w14:paraId="78077246" w14:textId="77777777" w:rsidR="008F41C6" w:rsidRPr="005930FD" w:rsidRDefault="008F41C6" w:rsidP="008F41C6">
      <w:pPr>
        <w:jc w:val="both"/>
        <w:rPr>
          <w:rFonts w:ascii="Times New Roman" w:hAnsi="Times New Roman"/>
          <w:sz w:val="24"/>
          <w:szCs w:val="24"/>
        </w:rPr>
      </w:pPr>
      <w:r w:rsidRPr="005930FD">
        <w:rPr>
          <w:rFonts w:ascii="Times New Roman" w:hAnsi="Times New Roman"/>
          <w:b/>
          <w:bCs/>
          <w:snapToGrid w:val="0"/>
          <w:sz w:val="24"/>
          <w:szCs w:val="24"/>
        </w:rPr>
        <w:t xml:space="preserve">Referitor la obiectivul de mediu 6 </w:t>
      </w:r>
      <w:r w:rsidRPr="005930FD">
        <w:rPr>
          <w:rFonts w:ascii="Times New Roman" w:hAnsi="Times New Roman"/>
          <w:i/>
          <w:iCs/>
          <w:sz w:val="24"/>
          <w:szCs w:val="24"/>
        </w:rPr>
        <w:t>Protecția și restaurarea biodiversității și a ecosistemelor</w:t>
      </w:r>
      <w:r w:rsidRPr="005930FD">
        <w:rPr>
          <w:rFonts w:ascii="Times New Roman" w:hAnsi="Times New Roman"/>
          <w:sz w:val="24"/>
          <w:szCs w:val="24"/>
        </w:rPr>
        <w:t xml:space="preserve"> </w:t>
      </w:r>
    </w:p>
    <w:p w14:paraId="0AC87A65" w14:textId="7C651846" w:rsidR="00CB5E2C" w:rsidRPr="005930FD" w:rsidRDefault="008F41C6" w:rsidP="008F41C6">
      <w:pPr>
        <w:jc w:val="both"/>
        <w:rPr>
          <w:rFonts w:ascii="Times New Roman" w:hAnsi="Times New Roman"/>
          <w:sz w:val="24"/>
          <w:szCs w:val="24"/>
        </w:rPr>
      </w:pPr>
      <w:r w:rsidRPr="005930FD">
        <w:rPr>
          <w:rFonts w:ascii="Times New Roman" w:hAnsi="Times New Roman"/>
          <w:sz w:val="24"/>
          <w:szCs w:val="24"/>
        </w:rPr>
        <w:t>Impactul potențial al proiectelor asupra mediului, inclusiv al lucrărilor localizate în vecinătatea sau în siturile Natura 2000</w:t>
      </w:r>
      <w:r w:rsidR="00CB5E2C" w:rsidRPr="005930FD">
        <w:rPr>
          <w:rFonts w:ascii="Times New Roman" w:hAnsi="Times New Roman"/>
          <w:sz w:val="24"/>
          <w:szCs w:val="24"/>
        </w:rPr>
        <w:t>, în siturile înscrise pe Lista patrimoniului mondial UNESCO și în principalele zone de biodiversitate, precum și alte zone protejate</w:t>
      </w:r>
      <w:r w:rsidRPr="005930FD">
        <w:rPr>
          <w:rFonts w:ascii="Times New Roman" w:hAnsi="Times New Roman"/>
          <w:sz w:val="24"/>
          <w:szCs w:val="24"/>
        </w:rPr>
        <w:t>, este evaluat în conformitate cu prevederile</w:t>
      </w:r>
      <w:r w:rsidR="00CB5E2C" w:rsidRPr="005930FD">
        <w:rPr>
          <w:rFonts w:ascii="Times New Roman" w:hAnsi="Times New Roman"/>
          <w:sz w:val="24"/>
          <w:szCs w:val="24"/>
        </w:rPr>
        <w:t xml:space="preserve"> Legii nr. 292/2018 privind evaluarea impactului anumitor proiecte publice şi private asupra mediului și vor urma etapele procedurale stabilite în funcție de încadrarea respectivă, inclusiv obținerea acordului de mediu necesar pentru aprobarea de dezvoltare a proiectului, respectiv decizia autorității competente pentru protecția mediului</w:t>
      </w:r>
      <w:r w:rsidR="001E55FC">
        <w:rPr>
          <w:rFonts w:ascii="Times New Roman" w:hAnsi="Times New Roman"/>
          <w:sz w:val="24"/>
          <w:szCs w:val="24"/>
        </w:rPr>
        <w:t>.</w:t>
      </w:r>
    </w:p>
    <w:p w14:paraId="2A8E7534" w14:textId="43A296E4" w:rsidR="00CB5E2C" w:rsidRPr="005930FD" w:rsidRDefault="00CB5E2C" w:rsidP="008F41C6">
      <w:pPr>
        <w:jc w:val="both"/>
        <w:rPr>
          <w:rFonts w:ascii="Times New Roman" w:hAnsi="Times New Roman"/>
          <w:sz w:val="24"/>
          <w:szCs w:val="24"/>
        </w:rPr>
      </w:pPr>
      <w:r w:rsidRPr="005930FD">
        <w:rPr>
          <w:rFonts w:ascii="Times New Roman" w:hAnsi="Times New Roman"/>
          <w:sz w:val="24"/>
          <w:szCs w:val="24"/>
        </w:rPr>
        <w:t>Procedura de evaluare a impactului asupr</w:t>
      </w:r>
      <w:r w:rsidR="00930DE7">
        <w:rPr>
          <w:rFonts w:ascii="Times New Roman" w:hAnsi="Times New Roman"/>
          <w:sz w:val="24"/>
          <w:szCs w:val="24"/>
        </w:rPr>
        <w:t>a mediului integrează</w:t>
      </w:r>
      <w:r w:rsidRPr="005930FD">
        <w:rPr>
          <w:rFonts w:ascii="Times New Roman" w:hAnsi="Times New Roman"/>
          <w:sz w:val="24"/>
          <w:szCs w:val="24"/>
        </w:rPr>
        <w:t xml:space="preserve"> evaluarea adecvată asupra ariilor naturale protejate de interes comunitar, conservarea habitatelor naturale, a florei şi faunei sălbatice, precum și procedura de emitere a avizului de gospodărire a apelor care include evaluarea impactului asupra corpurilor de apă conform prevederilor Legii apelor nr. 107/1996</w:t>
      </w:r>
      <w:r w:rsidR="001E55FC">
        <w:rPr>
          <w:rFonts w:ascii="Times New Roman" w:hAnsi="Times New Roman"/>
          <w:sz w:val="24"/>
          <w:szCs w:val="24"/>
        </w:rPr>
        <w:t>,</w:t>
      </w:r>
      <w:r w:rsidRPr="005930FD">
        <w:rPr>
          <w:rFonts w:ascii="Times New Roman" w:hAnsi="Times New Roman"/>
          <w:sz w:val="24"/>
          <w:szCs w:val="24"/>
        </w:rPr>
        <w:t xml:space="preserve"> cu modificările și completările ulterioare</w:t>
      </w:r>
      <w:r w:rsidR="00B92126">
        <w:rPr>
          <w:rFonts w:ascii="Times New Roman" w:hAnsi="Times New Roman"/>
          <w:sz w:val="24"/>
          <w:szCs w:val="24"/>
        </w:rPr>
        <w:t xml:space="preserve">, </w:t>
      </w:r>
      <w:r w:rsidR="00B92126" w:rsidRPr="00B92126">
        <w:rPr>
          <w:rFonts w:ascii="Times New Roman" w:hAnsi="Times New Roman"/>
          <w:sz w:val="24"/>
          <w:szCs w:val="24"/>
        </w:rPr>
        <w:t>acolo unde autoritatea competentă de mediu decide</w:t>
      </w:r>
      <w:r w:rsidR="00B92126">
        <w:rPr>
          <w:rFonts w:ascii="Times New Roman" w:hAnsi="Times New Roman"/>
          <w:sz w:val="24"/>
          <w:szCs w:val="24"/>
        </w:rPr>
        <w:t>.</w:t>
      </w:r>
    </w:p>
    <w:p w14:paraId="3B045A9A" w14:textId="77777777"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Proiectele vor pune obligatoriu în aplicare toate măsurile de atenuare fezabile din punct de vedere tehnic și relevante din punct de vedere ecologic pentru a reduce impactul negativ asupra apei, precum și asupra habitatelor și a speciilor protejate care depind direct de apă.</w:t>
      </w:r>
    </w:p>
    <w:p w14:paraId="31148F87" w14:textId="77777777"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 xml:space="preserve">Infrastructurile nu vor fi construite pe: </w:t>
      </w:r>
    </w:p>
    <w:p w14:paraId="7CD2EFC0" w14:textId="77777777" w:rsidR="008F41C6" w:rsidRPr="005930FD" w:rsidRDefault="008F41C6" w:rsidP="008F41C6">
      <w:pPr>
        <w:pStyle w:val="ListParagraph"/>
        <w:numPr>
          <w:ilvl w:val="0"/>
          <w:numId w:val="18"/>
        </w:numPr>
        <w:spacing w:before="120" w:after="120"/>
        <w:jc w:val="both"/>
        <w:rPr>
          <w:rFonts w:ascii="Times New Roman" w:hAnsi="Times New Roman"/>
          <w:sz w:val="24"/>
          <w:szCs w:val="24"/>
        </w:rPr>
      </w:pPr>
      <w:r w:rsidRPr="005930FD">
        <w:rPr>
          <w:rFonts w:ascii="Times New Roman" w:hAnsi="Times New Roman"/>
          <w:sz w:val="24"/>
          <w:szCs w:val="24"/>
        </w:rPr>
        <w:t xml:space="preserve">Teren arabil și terenuri cultivabile cu un nivel moderat, până la ridicat al fertilității solului și cu biodiversitate subterană, astfel cum se menționează în studiul UE LUCAS; </w:t>
      </w:r>
    </w:p>
    <w:p w14:paraId="4344A46B" w14:textId="77777777" w:rsidR="008F41C6" w:rsidRPr="005930FD" w:rsidRDefault="008F41C6" w:rsidP="008F41C6">
      <w:pPr>
        <w:pStyle w:val="ListParagraph"/>
        <w:numPr>
          <w:ilvl w:val="0"/>
          <w:numId w:val="18"/>
        </w:numPr>
        <w:spacing w:before="120" w:after="120"/>
        <w:jc w:val="both"/>
        <w:rPr>
          <w:rFonts w:ascii="Times New Roman" w:hAnsi="Times New Roman"/>
          <w:sz w:val="24"/>
          <w:szCs w:val="24"/>
        </w:rPr>
      </w:pPr>
      <w:r w:rsidRPr="005930FD">
        <w:rPr>
          <w:rFonts w:ascii="Times New Roman" w:hAnsi="Times New Roman"/>
          <w:sz w:val="24"/>
          <w:szCs w:val="24"/>
        </w:rPr>
        <w:t xml:space="preserve">Terenuri ecologice cu o valoare recunoscută a biodiversității ridicate și terenuri care servesc drept habitat al speciilor pe cale de dispariție (floră și faună) enumerate pe Lista Roșie Europeană sau pe Lista Roșie IUCN; </w:t>
      </w:r>
    </w:p>
    <w:p w14:paraId="3B646687" w14:textId="77777777" w:rsidR="008F41C6" w:rsidRPr="005930FD" w:rsidRDefault="008F41C6" w:rsidP="008F41C6">
      <w:pPr>
        <w:pStyle w:val="ListParagraph"/>
        <w:numPr>
          <w:ilvl w:val="0"/>
          <w:numId w:val="18"/>
        </w:numPr>
        <w:spacing w:before="120" w:after="120"/>
        <w:jc w:val="both"/>
        <w:rPr>
          <w:rFonts w:ascii="Times New Roman" w:hAnsi="Times New Roman"/>
          <w:sz w:val="24"/>
          <w:szCs w:val="24"/>
        </w:rPr>
      </w:pPr>
      <w:r w:rsidRPr="005930FD">
        <w:rPr>
          <w:rFonts w:ascii="Times New Roman" w:hAnsi="Times New Roman"/>
          <w:sz w:val="24"/>
          <w:szCs w:val="24"/>
        </w:rPr>
        <w:t xml:space="preserve">Teren forestier (acoperit sau nu de copaci), alte terenuri împădurite sau terenuri acoperite parțial sau în totalitate sau destinate a fi acoperite de copaci, chiar și atunci când acești copaci </w:t>
      </w:r>
      <w:r w:rsidRPr="005930FD">
        <w:rPr>
          <w:rFonts w:ascii="Times New Roman" w:hAnsi="Times New Roman"/>
          <w:sz w:val="24"/>
          <w:szCs w:val="24"/>
        </w:rPr>
        <w:lastRenderedPageBreak/>
        <w:t xml:space="preserve">nu au atins încă dimensiunea și acoperirea pentru a fi clasificate drept pădure sau alt teren împădurit, definit în conformitate cu definiția FAO a pădurilor. </w:t>
      </w:r>
    </w:p>
    <w:p w14:paraId="2C80E856" w14:textId="085C276F" w:rsidR="00D851BE" w:rsidRPr="005930FD" w:rsidRDefault="00B92126" w:rsidP="009868F4">
      <w:pPr>
        <w:rPr>
          <w:rFonts w:ascii="Times New Roman" w:hAnsi="Times New Roman"/>
          <w:sz w:val="24"/>
          <w:szCs w:val="24"/>
        </w:rPr>
      </w:pPr>
      <w:r w:rsidRPr="00B92126">
        <w:rPr>
          <w:rFonts w:ascii="Times New Roman" w:hAnsi="Times New Roman"/>
          <w:sz w:val="24"/>
          <w:szCs w:val="24"/>
        </w:rPr>
        <w:t>Protecția și restaurarea biodiversității și a ecosistemelor”, trebuie să evidențieze modul în care investițiile finanțate evită sau reduc impactul asupra habitatelor naturale, speciilor protejate și ecosistemelor, precum și măsurile concrete de prevenire, diminuare și, după caz, refacere a impactului asupra biodiversității. Justificările pot fi completate prin prezentarea procedurilor și actelor de reglementare de mediu aplicabile.</w:t>
      </w:r>
    </w:p>
    <w:sectPr w:rsidR="00D851BE" w:rsidRPr="005930FD" w:rsidSect="00B529FD">
      <w:headerReference w:type="default" r:id="rId8"/>
      <w:footerReference w:type="default" r:id="rId9"/>
      <w:headerReference w:type="first" r:id="rId10"/>
      <w:pgSz w:w="11906" w:h="16838"/>
      <w:pgMar w:top="1073" w:right="1133" w:bottom="1418" w:left="1134" w:header="426" w:footer="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D519A" w14:textId="77777777" w:rsidR="00306DEB" w:rsidRDefault="00306DEB" w:rsidP="000D0039">
      <w:r>
        <w:separator/>
      </w:r>
    </w:p>
  </w:endnote>
  <w:endnote w:type="continuationSeparator" w:id="0">
    <w:p w14:paraId="25C2B65A" w14:textId="77777777" w:rsidR="00306DEB" w:rsidRDefault="00306DEB" w:rsidP="000D0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2353372"/>
      <w:docPartObj>
        <w:docPartGallery w:val="Page Numbers (Bottom of Page)"/>
        <w:docPartUnique/>
      </w:docPartObj>
    </w:sdtPr>
    <w:sdtEndPr/>
    <w:sdtContent>
      <w:p w14:paraId="06E3D632" w14:textId="4F64FC31" w:rsidR="000D0039" w:rsidRDefault="000D0039">
        <w:pPr>
          <w:pStyle w:val="Footer"/>
          <w:jc w:val="center"/>
        </w:pPr>
        <w:r>
          <w:fldChar w:fldCharType="begin"/>
        </w:r>
        <w:r>
          <w:instrText>PAGE   \* MERGEFORMAT</w:instrText>
        </w:r>
        <w:r>
          <w:fldChar w:fldCharType="separate"/>
        </w:r>
        <w:r w:rsidR="003B110B">
          <w:rPr>
            <w:noProof/>
          </w:rPr>
          <w:t>6</w:t>
        </w:r>
        <w:r>
          <w:fldChar w:fldCharType="end"/>
        </w:r>
      </w:p>
    </w:sdtContent>
  </w:sdt>
  <w:p w14:paraId="6D9CFFD2" w14:textId="77777777" w:rsidR="000D0039" w:rsidRDefault="000D0039" w:rsidP="000D0039">
    <w:pPr>
      <w:pStyle w:val="Footer"/>
      <w:jc w:val="center"/>
    </w:pPr>
  </w:p>
  <w:p w14:paraId="4C76BFC7" w14:textId="77777777" w:rsidR="00F41A8D" w:rsidRDefault="00F41A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A5BF3" w14:textId="77777777" w:rsidR="00306DEB" w:rsidRDefault="00306DEB" w:rsidP="000D0039">
      <w:r>
        <w:separator/>
      </w:r>
    </w:p>
  </w:footnote>
  <w:footnote w:type="continuationSeparator" w:id="0">
    <w:p w14:paraId="680F1C4C" w14:textId="77777777" w:rsidR="00306DEB" w:rsidRDefault="00306DEB" w:rsidP="000D0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7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tblCellMar>
      <w:tblLook w:val="04A0" w:firstRow="1" w:lastRow="0" w:firstColumn="1" w:lastColumn="0" w:noHBand="0" w:noVBand="1"/>
    </w:tblPr>
    <w:tblGrid>
      <w:gridCol w:w="142"/>
      <w:gridCol w:w="9660"/>
      <w:gridCol w:w="142"/>
    </w:tblGrid>
    <w:tr w:rsidR="00B529FD" w:rsidRPr="00B529FD" w14:paraId="4B78E4B4" w14:textId="77777777" w:rsidTr="00B529FD">
      <w:trPr>
        <w:trHeight w:val="763"/>
      </w:trPr>
      <w:tc>
        <w:tcPr>
          <w:tcW w:w="3002" w:type="dxa"/>
        </w:tcPr>
        <w:p w14:paraId="3CBAC70D" w14:textId="77777777" w:rsidR="00B529FD" w:rsidRPr="00B529FD" w:rsidRDefault="00B529FD" w:rsidP="00B529FD">
          <w:pPr>
            <w:pStyle w:val="Header"/>
            <w:spacing w:line="276" w:lineRule="auto"/>
            <w:rPr>
              <w:rFonts w:ascii="Times New Roman" w:hAnsi="Times New Roman"/>
              <w:lang w:val="en-US"/>
            </w:rPr>
          </w:pPr>
        </w:p>
      </w:tc>
      <w:tc>
        <w:tcPr>
          <w:tcW w:w="5337" w:type="dxa"/>
          <w:tcBorders>
            <w:right w:val="single" w:sz="2" w:space="0" w:color="3494BA" w:themeColor="accent1"/>
          </w:tcBorders>
        </w:tcPr>
        <w:p w14:paraId="64731397" w14:textId="77A93F97" w:rsidR="00B529FD" w:rsidRPr="008A11D8" w:rsidRDefault="00C346E6" w:rsidP="00B529FD">
          <w:pPr>
            <w:pStyle w:val="Header"/>
            <w:spacing w:line="276" w:lineRule="auto"/>
            <w:rPr>
              <w:rFonts w:ascii="Times New Roman" w:hAnsi="Times New Roman"/>
              <w:b/>
              <w:lang w:val="en-US"/>
            </w:rPr>
          </w:pPr>
          <w:r>
            <w:rPr>
              <w:rFonts w:ascii="Times New Roman" w:hAnsi="Times New Roman"/>
              <w:b/>
              <w:noProof/>
              <w:lang w:val="en-US"/>
            </w:rPr>
            <w:drawing>
              <wp:inline distT="0" distB="0" distL="0" distR="0" wp14:anchorId="18895281" wp14:editId="449DE00E">
                <wp:extent cx="6047740" cy="652145"/>
                <wp:effectExtent l="0" t="0" r="0" b="0"/>
                <wp:docPr id="3829331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7740" cy="652145"/>
                        </a:xfrm>
                        <a:prstGeom prst="rect">
                          <a:avLst/>
                        </a:prstGeom>
                        <a:noFill/>
                      </pic:spPr>
                    </pic:pic>
                  </a:graphicData>
                </a:graphic>
              </wp:inline>
            </w:drawing>
          </w:r>
        </w:p>
      </w:tc>
      <w:tc>
        <w:tcPr>
          <w:tcW w:w="1451" w:type="dxa"/>
          <w:tcBorders>
            <w:left w:val="single" w:sz="2" w:space="0" w:color="3494BA" w:themeColor="accent1"/>
          </w:tcBorders>
        </w:tcPr>
        <w:p w14:paraId="33B896AB" w14:textId="47252C66" w:rsidR="00B529FD" w:rsidRPr="008A11D8" w:rsidRDefault="00B529FD" w:rsidP="00B529FD">
          <w:pPr>
            <w:pStyle w:val="Header"/>
            <w:spacing w:line="276" w:lineRule="auto"/>
            <w:rPr>
              <w:rFonts w:ascii="Times New Roman" w:hAnsi="Times New Roman"/>
              <w:b/>
              <w:color w:val="3494BA" w:themeColor="accent1"/>
            </w:rPr>
          </w:pPr>
        </w:p>
      </w:tc>
    </w:tr>
  </w:tbl>
  <w:p w14:paraId="7BB3B992" w14:textId="77777777" w:rsidR="00B529FD" w:rsidRDefault="00B529FD" w:rsidP="00B529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E212C" w14:textId="77777777" w:rsidR="000D0039" w:rsidRPr="000D0039" w:rsidRDefault="000D0039">
    <w:pPr>
      <w:pStyle w:val="Header"/>
      <w:rPr>
        <w:lang w:val="en-US"/>
      </w:rPr>
    </w:pPr>
    <w:r>
      <w:rPr>
        <w:lang w:val="en-US"/>
      </w:rPr>
      <w:t>LOGO MFE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4D45"/>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A3076A8"/>
    <w:multiLevelType w:val="hybridMultilevel"/>
    <w:tmpl w:val="C92C5AE0"/>
    <w:lvl w:ilvl="0" w:tplc="A0FC63A2">
      <w:numFmt w:val="bullet"/>
      <w:lvlText w:val="-"/>
      <w:lvlJc w:val="left"/>
      <w:pPr>
        <w:ind w:left="720" w:hanging="360"/>
      </w:pPr>
      <w:rPr>
        <w:rFonts w:ascii="Calibri Light" w:eastAsiaTheme="majorEastAsia"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237F80"/>
    <w:multiLevelType w:val="hybridMultilevel"/>
    <w:tmpl w:val="6456D66C"/>
    <w:lvl w:ilvl="0" w:tplc="0409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FC202E6"/>
    <w:multiLevelType w:val="hybridMultilevel"/>
    <w:tmpl w:val="DFE04A60"/>
    <w:lvl w:ilvl="0" w:tplc="198A07B8">
      <w:start w:val="1"/>
      <w:numFmt w:val="lowerRoman"/>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2A066D71"/>
    <w:multiLevelType w:val="multilevel"/>
    <w:tmpl w:val="C20AAE9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B6F7D23"/>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0B2562D"/>
    <w:multiLevelType w:val="hybridMultilevel"/>
    <w:tmpl w:val="87EC0930"/>
    <w:lvl w:ilvl="0" w:tplc="3D8ECB30">
      <w:start w:val="1"/>
      <w:numFmt w:val="bullet"/>
      <w:lvlText w:val="-"/>
      <w:lvlJc w:val="left"/>
      <w:pPr>
        <w:ind w:left="360" w:hanging="360"/>
      </w:pPr>
      <w:rPr>
        <w:rFonts w:ascii="Courier New" w:hAnsi="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377C607E"/>
    <w:multiLevelType w:val="hybridMultilevel"/>
    <w:tmpl w:val="D1424E32"/>
    <w:lvl w:ilvl="0" w:tplc="52B081EC">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8" w15:restartNumberingAfterBreak="0">
    <w:nsid w:val="3C694E59"/>
    <w:multiLevelType w:val="hybridMultilevel"/>
    <w:tmpl w:val="DFB4A800"/>
    <w:lvl w:ilvl="0" w:tplc="0409000F">
      <w:start w:val="1"/>
      <w:numFmt w:val="decimal"/>
      <w:lvlText w:val="%1."/>
      <w:lvlJc w:val="left"/>
      <w:pPr>
        <w:ind w:left="720" w:hanging="360"/>
      </w:pPr>
      <w:rPr>
        <w:rFonts w:hint="default"/>
      </w:rPr>
    </w:lvl>
    <w:lvl w:ilvl="1" w:tplc="B9846DDC">
      <w:numFmt w:val="bullet"/>
      <w:lvlText w:val="•"/>
      <w:lvlJc w:val="left"/>
      <w:pPr>
        <w:ind w:left="1790" w:hanging="71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0F692F"/>
    <w:multiLevelType w:val="hybridMultilevel"/>
    <w:tmpl w:val="1F5E9976"/>
    <w:lvl w:ilvl="0" w:tplc="04090011">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44105BDA"/>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492D1A53"/>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53547A02"/>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8FC7757"/>
    <w:multiLevelType w:val="hybridMultilevel"/>
    <w:tmpl w:val="E03AABEA"/>
    <w:lvl w:ilvl="0" w:tplc="949C8CE0">
      <w:start w:val="1"/>
      <w:numFmt w:val="bullet"/>
      <w:lvlText w:val="-"/>
      <w:lvlJc w:val="left"/>
      <w:pPr>
        <w:ind w:left="360" w:hanging="360"/>
      </w:pPr>
      <w:rPr>
        <w:rFonts w:ascii="Calibri" w:eastAsiaTheme="minorHAnsi" w:hAnsi="Calibri" w:cs="Calibri" w:hint="default"/>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3EF0EB1"/>
    <w:multiLevelType w:val="hybridMultilevel"/>
    <w:tmpl w:val="AFEC7F8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64BF45A5"/>
    <w:multiLevelType w:val="hybridMultilevel"/>
    <w:tmpl w:val="1F6261DA"/>
    <w:lvl w:ilvl="0" w:tplc="0409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6" w15:restartNumberingAfterBreak="0">
    <w:nsid w:val="6B1A01EF"/>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73BB2E47"/>
    <w:multiLevelType w:val="multilevel"/>
    <w:tmpl w:val="DC509110"/>
    <w:styleLink w:val="H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70774368">
    <w:abstractNumId w:val="17"/>
  </w:num>
  <w:num w:numId="2" w16cid:durableId="1124545656">
    <w:abstractNumId w:val="4"/>
  </w:num>
  <w:num w:numId="3" w16cid:durableId="7599">
    <w:abstractNumId w:val="13"/>
  </w:num>
  <w:num w:numId="4" w16cid:durableId="796873434">
    <w:abstractNumId w:val="2"/>
  </w:num>
  <w:num w:numId="5" w16cid:durableId="1687753605">
    <w:abstractNumId w:val="9"/>
  </w:num>
  <w:num w:numId="6" w16cid:durableId="1152872125">
    <w:abstractNumId w:val="3"/>
  </w:num>
  <w:num w:numId="7" w16cid:durableId="2066365432">
    <w:abstractNumId w:val="8"/>
  </w:num>
  <w:num w:numId="8" w16cid:durableId="1936664386">
    <w:abstractNumId w:val="6"/>
  </w:num>
  <w:num w:numId="9" w16cid:durableId="2128161362">
    <w:abstractNumId w:val="12"/>
  </w:num>
  <w:num w:numId="10" w16cid:durableId="346443955">
    <w:abstractNumId w:val="16"/>
  </w:num>
  <w:num w:numId="11" w16cid:durableId="628391359">
    <w:abstractNumId w:val="0"/>
  </w:num>
  <w:num w:numId="12" w16cid:durableId="2138447360">
    <w:abstractNumId w:val="11"/>
  </w:num>
  <w:num w:numId="13" w16cid:durableId="342321324">
    <w:abstractNumId w:val="10"/>
  </w:num>
  <w:num w:numId="14" w16cid:durableId="830680287">
    <w:abstractNumId w:val="4"/>
  </w:num>
  <w:num w:numId="15" w16cid:durableId="62917015">
    <w:abstractNumId w:val="14"/>
  </w:num>
  <w:num w:numId="16" w16cid:durableId="1105151037">
    <w:abstractNumId w:val="5"/>
  </w:num>
  <w:num w:numId="17" w16cid:durableId="724377591">
    <w:abstractNumId w:val="15"/>
  </w:num>
  <w:num w:numId="18" w16cid:durableId="18718441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51836761">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039"/>
    <w:rsid w:val="00000307"/>
    <w:rsid w:val="000059AF"/>
    <w:rsid w:val="00012F7F"/>
    <w:rsid w:val="0001679B"/>
    <w:rsid w:val="00025E61"/>
    <w:rsid w:val="00036DDD"/>
    <w:rsid w:val="00051AF1"/>
    <w:rsid w:val="00052810"/>
    <w:rsid w:val="000528FA"/>
    <w:rsid w:val="0006150D"/>
    <w:rsid w:val="00063B58"/>
    <w:rsid w:val="0006532C"/>
    <w:rsid w:val="000711C4"/>
    <w:rsid w:val="000728F1"/>
    <w:rsid w:val="00080BAD"/>
    <w:rsid w:val="00084258"/>
    <w:rsid w:val="00084EFE"/>
    <w:rsid w:val="0009727E"/>
    <w:rsid w:val="000B7BA3"/>
    <w:rsid w:val="000D0039"/>
    <w:rsid w:val="000E1850"/>
    <w:rsid w:val="000E22D4"/>
    <w:rsid w:val="000E233A"/>
    <w:rsid w:val="000E762E"/>
    <w:rsid w:val="000F6136"/>
    <w:rsid w:val="00100413"/>
    <w:rsid w:val="00100438"/>
    <w:rsid w:val="001144C6"/>
    <w:rsid w:val="001628E4"/>
    <w:rsid w:val="001669BD"/>
    <w:rsid w:val="0018013F"/>
    <w:rsid w:val="00180D10"/>
    <w:rsid w:val="00192477"/>
    <w:rsid w:val="00197A67"/>
    <w:rsid w:val="001A0C8B"/>
    <w:rsid w:val="001B3635"/>
    <w:rsid w:val="001B4C7E"/>
    <w:rsid w:val="001C2D4B"/>
    <w:rsid w:val="001C30DB"/>
    <w:rsid w:val="001C76EC"/>
    <w:rsid w:val="001D4740"/>
    <w:rsid w:val="001E55FC"/>
    <w:rsid w:val="001F3B36"/>
    <w:rsid w:val="00202A11"/>
    <w:rsid w:val="00205680"/>
    <w:rsid w:val="00226BE6"/>
    <w:rsid w:val="00246B44"/>
    <w:rsid w:val="002563D4"/>
    <w:rsid w:val="0026069D"/>
    <w:rsid w:val="00262B60"/>
    <w:rsid w:val="00291631"/>
    <w:rsid w:val="002A60D2"/>
    <w:rsid w:val="002B4E32"/>
    <w:rsid w:val="002B708B"/>
    <w:rsid w:val="002C13EA"/>
    <w:rsid w:val="002C3AF1"/>
    <w:rsid w:val="002D6FFD"/>
    <w:rsid w:val="002E098E"/>
    <w:rsid w:val="002E4E00"/>
    <w:rsid w:val="002E5D19"/>
    <w:rsid w:val="00301DC3"/>
    <w:rsid w:val="00303C42"/>
    <w:rsid w:val="00306DEB"/>
    <w:rsid w:val="00326543"/>
    <w:rsid w:val="00331197"/>
    <w:rsid w:val="00347BEF"/>
    <w:rsid w:val="003550C2"/>
    <w:rsid w:val="00366001"/>
    <w:rsid w:val="00381941"/>
    <w:rsid w:val="003A3F0E"/>
    <w:rsid w:val="003A6AA3"/>
    <w:rsid w:val="003B0821"/>
    <w:rsid w:val="003B110B"/>
    <w:rsid w:val="003B436A"/>
    <w:rsid w:val="003C1B4D"/>
    <w:rsid w:val="003C7E4E"/>
    <w:rsid w:val="003D2481"/>
    <w:rsid w:val="003D50C7"/>
    <w:rsid w:val="003E156F"/>
    <w:rsid w:val="003E61F5"/>
    <w:rsid w:val="003F0EDC"/>
    <w:rsid w:val="003F1101"/>
    <w:rsid w:val="003F15DE"/>
    <w:rsid w:val="00400744"/>
    <w:rsid w:val="004200BD"/>
    <w:rsid w:val="0042543B"/>
    <w:rsid w:val="00425E42"/>
    <w:rsid w:val="00435BDD"/>
    <w:rsid w:val="00444323"/>
    <w:rsid w:val="00445C74"/>
    <w:rsid w:val="00451C3C"/>
    <w:rsid w:val="00460409"/>
    <w:rsid w:val="00466E48"/>
    <w:rsid w:val="00467CBB"/>
    <w:rsid w:val="00477683"/>
    <w:rsid w:val="00482ECD"/>
    <w:rsid w:val="00487146"/>
    <w:rsid w:val="004E3A4D"/>
    <w:rsid w:val="004E576D"/>
    <w:rsid w:val="005129DD"/>
    <w:rsid w:val="00513F3B"/>
    <w:rsid w:val="00523B6A"/>
    <w:rsid w:val="00534E0C"/>
    <w:rsid w:val="00552FB8"/>
    <w:rsid w:val="00553151"/>
    <w:rsid w:val="00553290"/>
    <w:rsid w:val="005930FD"/>
    <w:rsid w:val="00597D0B"/>
    <w:rsid w:val="005A2D56"/>
    <w:rsid w:val="005A627A"/>
    <w:rsid w:val="005A7228"/>
    <w:rsid w:val="005B1F3B"/>
    <w:rsid w:val="005D349D"/>
    <w:rsid w:val="005F0F86"/>
    <w:rsid w:val="005F65E7"/>
    <w:rsid w:val="005F7CF3"/>
    <w:rsid w:val="00610315"/>
    <w:rsid w:val="00611846"/>
    <w:rsid w:val="00634DAB"/>
    <w:rsid w:val="00634E04"/>
    <w:rsid w:val="00642327"/>
    <w:rsid w:val="00662C7E"/>
    <w:rsid w:val="0066481D"/>
    <w:rsid w:val="00686711"/>
    <w:rsid w:val="00693CD0"/>
    <w:rsid w:val="006A0E6E"/>
    <w:rsid w:val="006A3AB9"/>
    <w:rsid w:val="006D2E57"/>
    <w:rsid w:val="006D78A0"/>
    <w:rsid w:val="006F21A1"/>
    <w:rsid w:val="007302D7"/>
    <w:rsid w:val="00731839"/>
    <w:rsid w:val="007371B6"/>
    <w:rsid w:val="00741FF8"/>
    <w:rsid w:val="007932E7"/>
    <w:rsid w:val="007969BF"/>
    <w:rsid w:val="007A14F3"/>
    <w:rsid w:val="007A5EFD"/>
    <w:rsid w:val="007A7C30"/>
    <w:rsid w:val="007E5337"/>
    <w:rsid w:val="007E7EA3"/>
    <w:rsid w:val="007F2A95"/>
    <w:rsid w:val="007F4320"/>
    <w:rsid w:val="00803C3B"/>
    <w:rsid w:val="00805415"/>
    <w:rsid w:val="0081231F"/>
    <w:rsid w:val="00836E6D"/>
    <w:rsid w:val="008462A5"/>
    <w:rsid w:val="00851989"/>
    <w:rsid w:val="00853043"/>
    <w:rsid w:val="008658FE"/>
    <w:rsid w:val="008746AB"/>
    <w:rsid w:val="00877BEF"/>
    <w:rsid w:val="00883964"/>
    <w:rsid w:val="008944C5"/>
    <w:rsid w:val="008A11D8"/>
    <w:rsid w:val="008C7B97"/>
    <w:rsid w:val="008D181C"/>
    <w:rsid w:val="008D5AAC"/>
    <w:rsid w:val="008E03C1"/>
    <w:rsid w:val="008E1043"/>
    <w:rsid w:val="008F41C6"/>
    <w:rsid w:val="008F64B0"/>
    <w:rsid w:val="00905B81"/>
    <w:rsid w:val="00907E3A"/>
    <w:rsid w:val="00910056"/>
    <w:rsid w:val="0092611E"/>
    <w:rsid w:val="00930C3D"/>
    <w:rsid w:val="00930DE7"/>
    <w:rsid w:val="00931AF4"/>
    <w:rsid w:val="009353B7"/>
    <w:rsid w:val="00943667"/>
    <w:rsid w:val="009519A3"/>
    <w:rsid w:val="00951CD8"/>
    <w:rsid w:val="00972FD9"/>
    <w:rsid w:val="009868F4"/>
    <w:rsid w:val="009A488E"/>
    <w:rsid w:val="009A4C76"/>
    <w:rsid w:val="009A5E05"/>
    <w:rsid w:val="009B337B"/>
    <w:rsid w:val="009C19C8"/>
    <w:rsid w:val="009D6E4B"/>
    <w:rsid w:val="00A12F70"/>
    <w:rsid w:val="00A22B86"/>
    <w:rsid w:val="00A33BAE"/>
    <w:rsid w:val="00A513DA"/>
    <w:rsid w:val="00A53EEB"/>
    <w:rsid w:val="00A556E5"/>
    <w:rsid w:val="00A629D6"/>
    <w:rsid w:val="00A64C80"/>
    <w:rsid w:val="00A75A3D"/>
    <w:rsid w:val="00A866F5"/>
    <w:rsid w:val="00A914E9"/>
    <w:rsid w:val="00AB1CD5"/>
    <w:rsid w:val="00AB59A8"/>
    <w:rsid w:val="00AC75BC"/>
    <w:rsid w:val="00AE1AC1"/>
    <w:rsid w:val="00AE4624"/>
    <w:rsid w:val="00AF29C0"/>
    <w:rsid w:val="00AF343E"/>
    <w:rsid w:val="00B01945"/>
    <w:rsid w:val="00B0545E"/>
    <w:rsid w:val="00B1075E"/>
    <w:rsid w:val="00B1647D"/>
    <w:rsid w:val="00B24CBA"/>
    <w:rsid w:val="00B35856"/>
    <w:rsid w:val="00B3730B"/>
    <w:rsid w:val="00B50138"/>
    <w:rsid w:val="00B529FD"/>
    <w:rsid w:val="00B53CD2"/>
    <w:rsid w:val="00B708EE"/>
    <w:rsid w:val="00B72E28"/>
    <w:rsid w:val="00B81096"/>
    <w:rsid w:val="00B87407"/>
    <w:rsid w:val="00B87881"/>
    <w:rsid w:val="00B92126"/>
    <w:rsid w:val="00BA1A7B"/>
    <w:rsid w:val="00BA3973"/>
    <w:rsid w:val="00BB0D45"/>
    <w:rsid w:val="00BB2483"/>
    <w:rsid w:val="00BB3A50"/>
    <w:rsid w:val="00BC4661"/>
    <w:rsid w:val="00BD27AA"/>
    <w:rsid w:val="00BD2F3C"/>
    <w:rsid w:val="00BD4500"/>
    <w:rsid w:val="00BD5105"/>
    <w:rsid w:val="00BE5B6F"/>
    <w:rsid w:val="00BF5B36"/>
    <w:rsid w:val="00C346E6"/>
    <w:rsid w:val="00C44757"/>
    <w:rsid w:val="00C6050A"/>
    <w:rsid w:val="00CB4193"/>
    <w:rsid w:val="00CB5E2C"/>
    <w:rsid w:val="00CC139D"/>
    <w:rsid w:val="00CD78CE"/>
    <w:rsid w:val="00CE0E0F"/>
    <w:rsid w:val="00CF5F16"/>
    <w:rsid w:val="00CF696E"/>
    <w:rsid w:val="00CF7F24"/>
    <w:rsid w:val="00D07D17"/>
    <w:rsid w:val="00D1283B"/>
    <w:rsid w:val="00D23BE6"/>
    <w:rsid w:val="00D437EE"/>
    <w:rsid w:val="00D851BE"/>
    <w:rsid w:val="00D8759D"/>
    <w:rsid w:val="00D956B1"/>
    <w:rsid w:val="00DA2C9E"/>
    <w:rsid w:val="00DC71C1"/>
    <w:rsid w:val="00DD1242"/>
    <w:rsid w:val="00DF277F"/>
    <w:rsid w:val="00DF3F86"/>
    <w:rsid w:val="00E03311"/>
    <w:rsid w:val="00E04916"/>
    <w:rsid w:val="00E05DF9"/>
    <w:rsid w:val="00E1014D"/>
    <w:rsid w:val="00E17CEF"/>
    <w:rsid w:val="00E2131E"/>
    <w:rsid w:val="00E24FAA"/>
    <w:rsid w:val="00E25D03"/>
    <w:rsid w:val="00E4686D"/>
    <w:rsid w:val="00E506D7"/>
    <w:rsid w:val="00E621F2"/>
    <w:rsid w:val="00E64BEB"/>
    <w:rsid w:val="00E7281D"/>
    <w:rsid w:val="00E832F8"/>
    <w:rsid w:val="00E83643"/>
    <w:rsid w:val="00E85CA5"/>
    <w:rsid w:val="00E940C4"/>
    <w:rsid w:val="00E95813"/>
    <w:rsid w:val="00EA2C25"/>
    <w:rsid w:val="00EB1868"/>
    <w:rsid w:val="00EC3398"/>
    <w:rsid w:val="00EC3BF1"/>
    <w:rsid w:val="00ED1996"/>
    <w:rsid w:val="00ED7668"/>
    <w:rsid w:val="00EE4506"/>
    <w:rsid w:val="00F172B7"/>
    <w:rsid w:val="00F1765C"/>
    <w:rsid w:val="00F21C2B"/>
    <w:rsid w:val="00F25F08"/>
    <w:rsid w:val="00F261E7"/>
    <w:rsid w:val="00F26F2D"/>
    <w:rsid w:val="00F373F0"/>
    <w:rsid w:val="00F41A8D"/>
    <w:rsid w:val="00F6532F"/>
    <w:rsid w:val="00F66ADF"/>
    <w:rsid w:val="00F70B90"/>
    <w:rsid w:val="00F72730"/>
    <w:rsid w:val="00F73F2C"/>
    <w:rsid w:val="00F760D5"/>
    <w:rsid w:val="00F92580"/>
    <w:rsid w:val="00F92AEC"/>
    <w:rsid w:val="00FA6D48"/>
    <w:rsid w:val="00FC56E6"/>
    <w:rsid w:val="00FF30F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BEA714"/>
  <w15:chartTrackingRefBased/>
  <w15:docId w15:val="{EC8C50AC-DDAA-499C-8E6E-08BDE685C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0F86"/>
    <w:pPr>
      <w:spacing w:after="0" w:line="240" w:lineRule="auto"/>
    </w:pPr>
    <w:rPr>
      <w:rFonts w:ascii="Calibri" w:eastAsia="Times New Roman" w:hAnsi="Calibri" w:cs="Times New Roman"/>
    </w:rPr>
  </w:style>
  <w:style w:type="paragraph" w:styleId="Heading1">
    <w:name w:val="heading 1"/>
    <w:basedOn w:val="Normal"/>
    <w:next w:val="Normal"/>
    <w:link w:val="Heading1Char"/>
    <w:uiPriority w:val="9"/>
    <w:qFormat/>
    <w:rsid w:val="00CE0E0F"/>
    <w:pPr>
      <w:keepNext/>
      <w:keepLines/>
      <w:numPr>
        <w:numId w:val="2"/>
      </w:numPr>
      <w:spacing w:before="240" w:after="240"/>
      <w:outlineLvl w:val="0"/>
    </w:pPr>
    <w:rPr>
      <w:rFonts w:asciiTheme="majorHAnsi" w:eastAsiaTheme="majorEastAsia" w:hAnsiTheme="majorHAnsi" w:cstheme="majorBidi"/>
      <w:color w:val="3494BA" w:themeColor="accent1"/>
      <w:sz w:val="32"/>
      <w:szCs w:val="32"/>
    </w:rPr>
  </w:style>
  <w:style w:type="paragraph" w:styleId="Heading2">
    <w:name w:val="heading 2"/>
    <w:basedOn w:val="Normal"/>
    <w:next w:val="Normal"/>
    <w:link w:val="Heading2Char"/>
    <w:uiPriority w:val="9"/>
    <w:unhideWhenUsed/>
    <w:qFormat/>
    <w:rsid w:val="00CE0E0F"/>
    <w:pPr>
      <w:keepNext/>
      <w:keepLines/>
      <w:numPr>
        <w:ilvl w:val="1"/>
        <w:numId w:val="2"/>
      </w:numPr>
      <w:spacing w:before="240"/>
      <w:outlineLvl w:val="1"/>
    </w:pPr>
    <w:rPr>
      <w:rFonts w:asciiTheme="majorHAnsi" w:eastAsiaTheme="majorEastAsia" w:hAnsiTheme="majorHAnsi" w:cstheme="majorBidi"/>
      <w:color w:val="3494BA" w:themeColor="accent1"/>
      <w:sz w:val="28"/>
      <w:szCs w:val="26"/>
    </w:rPr>
  </w:style>
  <w:style w:type="paragraph" w:styleId="Heading3">
    <w:name w:val="heading 3"/>
    <w:basedOn w:val="Normal"/>
    <w:next w:val="Normal"/>
    <w:link w:val="Heading3Char"/>
    <w:uiPriority w:val="9"/>
    <w:unhideWhenUsed/>
    <w:qFormat/>
    <w:rsid w:val="00CE0E0F"/>
    <w:pPr>
      <w:keepNext/>
      <w:keepLines/>
      <w:numPr>
        <w:ilvl w:val="2"/>
        <w:numId w:val="2"/>
      </w:numPr>
      <w:spacing w:before="120"/>
      <w:outlineLvl w:val="2"/>
    </w:pPr>
    <w:rPr>
      <w:rFonts w:asciiTheme="majorHAnsi" w:eastAsiaTheme="majorEastAsia" w:hAnsiTheme="majorHAnsi" w:cstheme="majorBidi"/>
      <w:b/>
      <w:color w:val="3494BA" w:themeColor="accent1"/>
      <w:sz w:val="24"/>
      <w:szCs w:val="24"/>
    </w:rPr>
  </w:style>
  <w:style w:type="paragraph" w:styleId="Heading4">
    <w:name w:val="heading 4"/>
    <w:basedOn w:val="Normal"/>
    <w:next w:val="Normal"/>
    <w:link w:val="Heading4Char"/>
    <w:uiPriority w:val="9"/>
    <w:unhideWhenUsed/>
    <w:rsid w:val="00D07D17"/>
    <w:pPr>
      <w:keepNext/>
      <w:keepLines/>
      <w:numPr>
        <w:ilvl w:val="3"/>
        <w:numId w:val="2"/>
      </w:numPr>
      <w:spacing w:before="40"/>
      <w:outlineLvl w:val="3"/>
    </w:pPr>
    <w:rPr>
      <w:rFonts w:asciiTheme="majorHAnsi" w:eastAsiaTheme="majorEastAsia" w:hAnsiTheme="majorHAnsi" w:cstheme="majorBidi"/>
      <w:i/>
      <w:iCs/>
      <w:color w:val="276E8B" w:themeColor="accent1" w:themeShade="BF"/>
    </w:rPr>
  </w:style>
  <w:style w:type="paragraph" w:styleId="Heading5">
    <w:name w:val="heading 5"/>
    <w:basedOn w:val="Normal"/>
    <w:next w:val="Normal"/>
    <w:link w:val="Heading5Char"/>
    <w:uiPriority w:val="9"/>
    <w:semiHidden/>
    <w:unhideWhenUsed/>
    <w:rsid w:val="00D07D17"/>
    <w:pPr>
      <w:keepNext/>
      <w:keepLines/>
      <w:numPr>
        <w:ilvl w:val="4"/>
        <w:numId w:val="2"/>
      </w:numPr>
      <w:spacing w:before="40"/>
      <w:outlineLvl w:val="4"/>
    </w:pPr>
    <w:rPr>
      <w:rFonts w:asciiTheme="majorHAnsi" w:eastAsiaTheme="majorEastAsia" w:hAnsiTheme="majorHAnsi" w:cstheme="majorBidi"/>
      <w:color w:val="276E8B" w:themeColor="accent1" w:themeShade="BF"/>
    </w:rPr>
  </w:style>
  <w:style w:type="paragraph" w:styleId="Heading6">
    <w:name w:val="heading 6"/>
    <w:basedOn w:val="Normal"/>
    <w:next w:val="Normal"/>
    <w:link w:val="Heading6Char"/>
    <w:uiPriority w:val="9"/>
    <w:semiHidden/>
    <w:unhideWhenUsed/>
    <w:qFormat/>
    <w:rsid w:val="00D07D17"/>
    <w:pPr>
      <w:keepNext/>
      <w:keepLines/>
      <w:numPr>
        <w:ilvl w:val="5"/>
        <w:numId w:val="2"/>
      </w:numPr>
      <w:spacing w:before="40"/>
      <w:outlineLvl w:val="5"/>
    </w:pPr>
    <w:rPr>
      <w:rFonts w:asciiTheme="majorHAnsi" w:eastAsiaTheme="majorEastAsia" w:hAnsiTheme="majorHAnsi" w:cstheme="majorBidi"/>
      <w:color w:val="1A495C" w:themeColor="accent1" w:themeShade="7F"/>
    </w:rPr>
  </w:style>
  <w:style w:type="paragraph" w:styleId="Heading7">
    <w:name w:val="heading 7"/>
    <w:basedOn w:val="Normal"/>
    <w:next w:val="Normal"/>
    <w:link w:val="Heading7Char"/>
    <w:uiPriority w:val="9"/>
    <w:semiHidden/>
    <w:unhideWhenUsed/>
    <w:qFormat/>
    <w:rsid w:val="00D07D17"/>
    <w:pPr>
      <w:keepNext/>
      <w:keepLines/>
      <w:numPr>
        <w:ilvl w:val="6"/>
        <w:numId w:val="2"/>
      </w:numPr>
      <w:spacing w:before="40"/>
      <w:outlineLvl w:val="6"/>
    </w:pPr>
    <w:rPr>
      <w:rFonts w:asciiTheme="majorHAnsi" w:eastAsiaTheme="majorEastAsia" w:hAnsiTheme="majorHAnsi" w:cstheme="majorBidi"/>
      <w:i/>
      <w:iCs/>
      <w:color w:val="1A495C" w:themeColor="accent1" w:themeShade="7F"/>
    </w:rPr>
  </w:style>
  <w:style w:type="paragraph" w:styleId="Heading8">
    <w:name w:val="heading 8"/>
    <w:basedOn w:val="Normal"/>
    <w:next w:val="Normal"/>
    <w:link w:val="Heading8Char"/>
    <w:uiPriority w:val="9"/>
    <w:semiHidden/>
    <w:unhideWhenUsed/>
    <w:qFormat/>
    <w:rsid w:val="00D07D17"/>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07D17"/>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0039"/>
    <w:pPr>
      <w:tabs>
        <w:tab w:val="center" w:pos="4536"/>
        <w:tab w:val="right" w:pos="9072"/>
      </w:tabs>
    </w:pPr>
  </w:style>
  <w:style w:type="character" w:customStyle="1" w:styleId="HeaderChar">
    <w:name w:val="Header Char"/>
    <w:basedOn w:val="DefaultParagraphFont"/>
    <w:link w:val="Header"/>
    <w:uiPriority w:val="99"/>
    <w:rsid w:val="000D0039"/>
  </w:style>
  <w:style w:type="paragraph" w:styleId="Footer">
    <w:name w:val="footer"/>
    <w:basedOn w:val="Normal"/>
    <w:link w:val="FooterChar"/>
    <w:uiPriority w:val="99"/>
    <w:unhideWhenUsed/>
    <w:rsid w:val="000D0039"/>
    <w:pPr>
      <w:tabs>
        <w:tab w:val="center" w:pos="4536"/>
        <w:tab w:val="right" w:pos="9072"/>
      </w:tabs>
    </w:pPr>
  </w:style>
  <w:style w:type="character" w:customStyle="1" w:styleId="FooterChar">
    <w:name w:val="Footer Char"/>
    <w:basedOn w:val="DefaultParagraphFont"/>
    <w:link w:val="Footer"/>
    <w:uiPriority w:val="99"/>
    <w:rsid w:val="000D0039"/>
  </w:style>
  <w:style w:type="paragraph" w:styleId="ListParagraph">
    <w:name w:val="List Paragraph"/>
    <w:aliases w:val="Akapit z listą BS,Outlines a.b.c.,List_Paragraph,Multilevel para_II,Akapit z lista BS,List Paragraph1,Normal bullet 2,numbered list,2,OBC Bullet,Normal 1,Task Body,Viñetas (Inicio Parrafo),Paragrafo elenco,3 Txt tabla,Zerrenda-paragrafoa"/>
    <w:basedOn w:val="Normal"/>
    <w:link w:val="ListParagraphChar"/>
    <w:uiPriority w:val="34"/>
    <w:qFormat/>
    <w:rsid w:val="00347BEF"/>
    <w:pPr>
      <w:ind w:left="720"/>
      <w:contextualSpacing/>
    </w:pPr>
  </w:style>
  <w:style w:type="paragraph" w:styleId="BalloonText">
    <w:name w:val="Balloon Text"/>
    <w:basedOn w:val="Normal"/>
    <w:link w:val="BalloonTextChar"/>
    <w:uiPriority w:val="99"/>
    <w:semiHidden/>
    <w:unhideWhenUsed/>
    <w:rsid w:val="009A5E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5E05"/>
    <w:rPr>
      <w:rFonts w:ascii="Segoe UI" w:hAnsi="Segoe UI" w:cs="Segoe UI"/>
      <w:sz w:val="18"/>
      <w:szCs w:val="18"/>
    </w:rPr>
  </w:style>
  <w:style w:type="character" w:customStyle="1" w:styleId="Heading1Char">
    <w:name w:val="Heading 1 Char"/>
    <w:basedOn w:val="DefaultParagraphFont"/>
    <w:link w:val="Heading1"/>
    <w:uiPriority w:val="9"/>
    <w:rsid w:val="00CE0E0F"/>
    <w:rPr>
      <w:rFonts w:asciiTheme="majorHAnsi" w:eastAsiaTheme="majorEastAsia" w:hAnsiTheme="majorHAnsi" w:cstheme="majorBidi"/>
      <w:color w:val="3494BA" w:themeColor="accent1"/>
      <w:sz w:val="32"/>
      <w:szCs w:val="32"/>
    </w:rPr>
  </w:style>
  <w:style w:type="numbering" w:customStyle="1" w:styleId="H1">
    <w:name w:val="H1"/>
    <w:basedOn w:val="NoList"/>
    <w:uiPriority w:val="99"/>
    <w:rsid w:val="00D07D17"/>
    <w:pPr>
      <w:numPr>
        <w:numId w:val="1"/>
      </w:numPr>
    </w:pPr>
  </w:style>
  <w:style w:type="character" w:customStyle="1" w:styleId="Heading2Char">
    <w:name w:val="Heading 2 Char"/>
    <w:basedOn w:val="DefaultParagraphFont"/>
    <w:link w:val="Heading2"/>
    <w:uiPriority w:val="9"/>
    <w:rsid w:val="00CE0E0F"/>
    <w:rPr>
      <w:rFonts w:asciiTheme="majorHAnsi" w:eastAsiaTheme="majorEastAsia" w:hAnsiTheme="majorHAnsi" w:cstheme="majorBidi"/>
      <w:color w:val="3494BA" w:themeColor="accent1"/>
      <w:sz w:val="28"/>
      <w:szCs w:val="26"/>
    </w:rPr>
  </w:style>
  <w:style w:type="character" w:customStyle="1" w:styleId="Heading3Char">
    <w:name w:val="Heading 3 Char"/>
    <w:basedOn w:val="DefaultParagraphFont"/>
    <w:link w:val="Heading3"/>
    <w:uiPriority w:val="9"/>
    <w:rsid w:val="00CE0E0F"/>
    <w:rPr>
      <w:rFonts w:asciiTheme="majorHAnsi" w:eastAsiaTheme="majorEastAsia" w:hAnsiTheme="majorHAnsi" w:cstheme="majorBidi"/>
      <w:b/>
      <w:color w:val="3494BA" w:themeColor="accent1"/>
      <w:sz w:val="24"/>
      <w:szCs w:val="24"/>
    </w:rPr>
  </w:style>
  <w:style w:type="character" w:customStyle="1" w:styleId="Heading4Char">
    <w:name w:val="Heading 4 Char"/>
    <w:basedOn w:val="DefaultParagraphFont"/>
    <w:link w:val="Heading4"/>
    <w:uiPriority w:val="9"/>
    <w:rsid w:val="00D07D17"/>
    <w:rPr>
      <w:rFonts w:asciiTheme="majorHAnsi" w:eastAsiaTheme="majorEastAsia" w:hAnsiTheme="majorHAnsi" w:cstheme="majorBidi"/>
      <w:i/>
      <w:iCs/>
      <w:color w:val="276E8B" w:themeColor="accent1" w:themeShade="BF"/>
    </w:rPr>
  </w:style>
  <w:style w:type="character" w:customStyle="1" w:styleId="Heading5Char">
    <w:name w:val="Heading 5 Char"/>
    <w:basedOn w:val="DefaultParagraphFont"/>
    <w:link w:val="Heading5"/>
    <w:uiPriority w:val="9"/>
    <w:semiHidden/>
    <w:rsid w:val="00D07D17"/>
    <w:rPr>
      <w:rFonts w:asciiTheme="majorHAnsi" w:eastAsiaTheme="majorEastAsia" w:hAnsiTheme="majorHAnsi" w:cstheme="majorBidi"/>
      <w:color w:val="276E8B" w:themeColor="accent1" w:themeShade="BF"/>
    </w:rPr>
  </w:style>
  <w:style w:type="character" w:customStyle="1" w:styleId="Heading6Char">
    <w:name w:val="Heading 6 Char"/>
    <w:basedOn w:val="DefaultParagraphFont"/>
    <w:link w:val="Heading6"/>
    <w:uiPriority w:val="9"/>
    <w:semiHidden/>
    <w:rsid w:val="00D07D17"/>
    <w:rPr>
      <w:rFonts w:asciiTheme="majorHAnsi" w:eastAsiaTheme="majorEastAsia" w:hAnsiTheme="majorHAnsi" w:cstheme="majorBidi"/>
      <w:color w:val="1A495C" w:themeColor="accent1" w:themeShade="7F"/>
    </w:rPr>
  </w:style>
  <w:style w:type="character" w:customStyle="1" w:styleId="Heading7Char">
    <w:name w:val="Heading 7 Char"/>
    <w:basedOn w:val="DefaultParagraphFont"/>
    <w:link w:val="Heading7"/>
    <w:uiPriority w:val="9"/>
    <w:semiHidden/>
    <w:rsid w:val="00D07D17"/>
    <w:rPr>
      <w:rFonts w:asciiTheme="majorHAnsi" w:eastAsiaTheme="majorEastAsia" w:hAnsiTheme="majorHAnsi" w:cstheme="majorBidi"/>
      <w:i/>
      <w:iCs/>
      <w:color w:val="1A495C" w:themeColor="accent1" w:themeShade="7F"/>
    </w:rPr>
  </w:style>
  <w:style w:type="character" w:customStyle="1" w:styleId="Heading8Char">
    <w:name w:val="Heading 8 Char"/>
    <w:basedOn w:val="DefaultParagraphFont"/>
    <w:link w:val="Heading8"/>
    <w:uiPriority w:val="9"/>
    <w:semiHidden/>
    <w:rsid w:val="00D07D1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07D17"/>
    <w:rPr>
      <w:rFonts w:asciiTheme="majorHAnsi" w:eastAsiaTheme="majorEastAsia" w:hAnsiTheme="majorHAnsi" w:cstheme="majorBidi"/>
      <w:i/>
      <w:iCs/>
      <w:color w:val="272727" w:themeColor="text1" w:themeTint="D8"/>
      <w:sz w:val="21"/>
      <w:szCs w:val="21"/>
    </w:rPr>
  </w:style>
  <w:style w:type="paragraph" w:customStyle="1" w:styleId="paragraf1">
    <w:name w:val="paragraf1"/>
    <w:basedOn w:val="Heading3"/>
    <w:link w:val="paragraf1Char"/>
    <w:qFormat/>
    <w:rsid w:val="00523B6A"/>
    <w:pPr>
      <w:numPr>
        <w:ilvl w:val="0"/>
        <w:numId w:val="0"/>
      </w:numPr>
      <w:spacing w:after="120"/>
      <w:ind w:left="720"/>
    </w:pPr>
    <w:rPr>
      <w:rFonts w:asciiTheme="minorHAnsi" w:hAnsiTheme="minorHAnsi" w:cstheme="minorHAnsi"/>
      <w:b w:val="0"/>
      <w:color w:val="auto"/>
      <w:sz w:val="22"/>
    </w:rPr>
  </w:style>
  <w:style w:type="table" w:styleId="TableGrid">
    <w:name w:val="Table Grid"/>
    <w:basedOn w:val="TableNormal"/>
    <w:uiPriority w:val="39"/>
    <w:rsid w:val="001004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1Char">
    <w:name w:val="paragraf1 Char"/>
    <w:basedOn w:val="Heading3Char"/>
    <w:link w:val="paragraf1"/>
    <w:rsid w:val="00523B6A"/>
    <w:rPr>
      <w:rFonts w:asciiTheme="majorHAnsi" w:eastAsiaTheme="majorEastAsia" w:hAnsiTheme="majorHAnsi" w:cstheme="minorHAnsi"/>
      <w:b w:val="0"/>
      <w:color w:val="3494BA" w:themeColor="accent1"/>
      <w:sz w:val="24"/>
      <w:szCs w:val="24"/>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semiHidden/>
    <w:unhideWhenUsed/>
    <w:rsid w:val="00E05DF9"/>
    <w:rPr>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semiHidden/>
    <w:rsid w:val="00E05DF9"/>
    <w:rPr>
      <w:sz w:val="20"/>
      <w:szCs w:val="20"/>
    </w:rPr>
  </w:style>
  <w:style w:type="character" w:styleId="Hyperlink">
    <w:name w:val="Hyperlink"/>
    <w:semiHidden/>
    <w:rsid w:val="00E05DF9"/>
    <w:rPr>
      <w:b/>
      <w:bCs/>
      <w:color w:val="333399"/>
      <w:u w:val="single"/>
    </w:rPr>
  </w:style>
  <w:style w:type="character" w:styleId="FootnoteReference">
    <w:name w:val="footnote reference"/>
    <w:aliases w:val="Footnote symbol"/>
    <w:semiHidden/>
    <w:rsid w:val="00E05DF9"/>
    <w:rPr>
      <w:vertAlign w:val="superscript"/>
    </w:rPr>
  </w:style>
  <w:style w:type="character" w:customStyle="1" w:styleId="ListParagraphChar">
    <w:name w:val="List Paragraph Char"/>
    <w:aliases w:val="Akapit z listą BS Char,Outlines a.b.c. Char,List_Paragraph Char,Multilevel para_II Char,Akapit z lista BS Char,List Paragraph1 Char,Normal bullet 2 Char,numbered list Char,2 Char,OBC Bullet Char,Normal 1 Char,Task Body Char"/>
    <w:link w:val="ListParagraph"/>
    <w:uiPriority w:val="34"/>
    <w:qFormat/>
    <w:rsid w:val="005F0F86"/>
  </w:style>
  <w:style w:type="paragraph" w:customStyle="1" w:styleId="Glosar">
    <w:name w:val="Glosar"/>
    <w:basedOn w:val="Normal"/>
    <w:rsid w:val="00B3730B"/>
    <w:pPr>
      <w:spacing w:before="240" w:after="120"/>
    </w:pPr>
    <w:rPr>
      <w:rFonts w:ascii="Trebuchet MS" w:hAnsi="Trebuchet MS"/>
      <w:b/>
      <w:sz w:val="18"/>
      <w:szCs w:val="24"/>
    </w:rPr>
  </w:style>
  <w:style w:type="character" w:styleId="PlaceholderText">
    <w:name w:val="Placeholder Text"/>
    <w:basedOn w:val="DefaultParagraphFont"/>
    <w:uiPriority w:val="99"/>
    <w:semiHidden/>
    <w:rsid w:val="00B3730B"/>
    <w:rPr>
      <w:color w:val="808080"/>
    </w:rPr>
  </w:style>
  <w:style w:type="paragraph" w:customStyle="1" w:styleId="bullet">
    <w:name w:val="bullet"/>
    <w:basedOn w:val="Normal"/>
    <w:rsid w:val="00B1647D"/>
    <w:pPr>
      <w:spacing w:before="120" w:after="120"/>
      <w:jc w:val="both"/>
    </w:pPr>
    <w:rPr>
      <w:rFonts w:ascii="Trebuchet MS" w:hAnsi="Trebuchet MS" w:cs="Arial"/>
      <w:sz w:val="20"/>
      <w:szCs w:val="24"/>
    </w:rPr>
  </w:style>
  <w:style w:type="paragraph" w:customStyle="1" w:styleId="Default">
    <w:name w:val="Default"/>
    <w:rsid w:val="008F41C6"/>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7371B6"/>
    <w:pPr>
      <w:spacing w:after="0" w:line="240" w:lineRule="auto"/>
    </w:pPr>
    <w:rPr>
      <w:rFonts w:ascii="Calibri" w:eastAsia="Times New Roman" w:hAnsi="Calibri" w:cs="Times New Roman"/>
    </w:rPr>
  </w:style>
  <w:style w:type="character" w:styleId="CommentReference">
    <w:name w:val="annotation reference"/>
    <w:basedOn w:val="DefaultParagraphFont"/>
    <w:uiPriority w:val="99"/>
    <w:semiHidden/>
    <w:unhideWhenUsed/>
    <w:rsid w:val="007371B6"/>
    <w:rPr>
      <w:sz w:val="16"/>
      <w:szCs w:val="16"/>
    </w:rPr>
  </w:style>
  <w:style w:type="paragraph" w:styleId="CommentText">
    <w:name w:val="annotation text"/>
    <w:basedOn w:val="Normal"/>
    <w:link w:val="CommentTextChar"/>
    <w:uiPriority w:val="99"/>
    <w:unhideWhenUsed/>
    <w:rsid w:val="007371B6"/>
    <w:rPr>
      <w:sz w:val="20"/>
      <w:szCs w:val="20"/>
    </w:rPr>
  </w:style>
  <w:style w:type="character" w:customStyle="1" w:styleId="CommentTextChar">
    <w:name w:val="Comment Text Char"/>
    <w:basedOn w:val="DefaultParagraphFont"/>
    <w:link w:val="CommentText"/>
    <w:uiPriority w:val="99"/>
    <w:rsid w:val="007371B6"/>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7371B6"/>
    <w:rPr>
      <w:b/>
      <w:bCs/>
    </w:rPr>
  </w:style>
  <w:style w:type="character" w:customStyle="1" w:styleId="CommentSubjectChar">
    <w:name w:val="Comment Subject Char"/>
    <w:basedOn w:val="CommentTextChar"/>
    <w:link w:val="CommentSubject"/>
    <w:uiPriority w:val="99"/>
    <w:semiHidden/>
    <w:rsid w:val="007371B6"/>
    <w:rPr>
      <w:rFonts w:ascii="Calibri" w:eastAsia="Times New Roman"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459944">
      <w:bodyDiv w:val="1"/>
      <w:marLeft w:val="0"/>
      <w:marRight w:val="0"/>
      <w:marTop w:val="0"/>
      <w:marBottom w:val="0"/>
      <w:divBdr>
        <w:top w:val="none" w:sz="0" w:space="0" w:color="auto"/>
        <w:left w:val="none" w:sz="0" w:space="0" w:color="auto"/>
        <w:bottom w:val="none" w:sz="0" w:space="0" w:color="auto"/>
        <w:right w:val="none" w:sz="0" w:space="0" w:color="auto"/>
      </w:divBdr>
    </w:div>
    <w:div w:id="650448916">
      <w:bodyDiv w:val="1"/>
      <w:marLeft w:val="0"/>
      <w:marRight w:val="0"/>
      <w:marTop w:val="0"/>
      <w:marBottom w:val="0"/>
      <w:divBdr>
        <w:top w:val="none" w:sz="0" w:space="0" w:color="auto"/>
        <w:left w:val="none" w:sz="0" w:space="0" w:color="auto"/>
        <w:bottom w:val="none" w:sz="0" w:space="0" w:color="auto"/>
        <w:right w:val="none" w:sz="0" w:space="0" w:color="auto"/>
      </w:divBdr>
    </w:div>
    <w:div w:id="147221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54D56-DE83-457F-A675-084C469D4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3671</Words>
  <Characters>20925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Marilena Daniela Doncuta</dc:creator>
  <cp:keywords/>
  <dc:description/>
  <cp:lastModifiedBy>Brindusa Bordeianu</cp:lastModifiedBy>
  <cp:revision>3</cp:revision>
  <cp:lastPrinted>2025-12-10T09:14:00Z</cp:lastPrinted>
  <dcterms:created xsi:type="dcterms:W3CDTF">2026-08-06T07:19:00Z</dcterms:created>
  <dcterms:modified xsi:type="dcterms:W3CDTF">2026-08-13T10:19:00Z</dcterms:modified>
</cp:coreProperties>
</file>